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FA" w:rsidRDefault="00EE444E" w:rsidP="00054320">
      <w:pPr>
        <w:jc w:val="center"/>
      </w:pPr>
      <w:r>
        <w:rPr>
          <w:noProof/>
          <w:sz w:val="40"/>
          <w:szCs w:val="40"/>
          <w:lang w:val="es-MX" w:eastAsia="es-MX"/>
        </w:rPr>
        <w:drawing>
          <wp:anchor distT="0" distB="0" distL="114300" distR="114300" simplePos="0" relativeHeight="251728896" behindDoc="1" locked="0" layoutInCell="1" allowOverlap="1" wp14:anchorId="731CC5E7" wp14:editId="31E12F74">
            <wp:simplePos x="0" y="0"/>
            <wp:positionH relativeFrom="page">
              <wp:align>left</wp:align>
            </wp:positionH>
            <wp:positionV relativeFrom="paragraph">
              <wp:posOffset>-1089659</wp:posOffset>
            </wp:positionV>
            <wp:extent cx="7752980" cy="1003935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9">
                      <a:extLst>
                        <a:ext uri="{28A0092B-C50C-407E-A947-70E740481C1C}">
                          <a14:useLocalDpi xmlns:a14="http://schemas.microsoft.com/office/drawing/2010/main" val="0"/>
                        </a:ext>
                      </a:extLst>
                    </a:blip>
                    <a:stretch>
                      <a:fillRect/>
                    </a:stretch>
                  </pic:blipFill>
                  <pic:spPr>
                    <a:xfrm>
                      <a:off x="0" y="0"/>
                      <a:ext cx="7752980" cy="10039350"/>
                    </a:xfrm>
                    <a:prstGeom prst="rect">
                      <a:avLst/>
                    </a:prstGeom>
                  </pic:spPr>
                </pic:pic>
              </a:graphicData>
            </a:graphic>
            <wp14:sizeRelH relativeFrom="page">
              <wp14:pctWidth>0</wp14:pctWidth>
            </wp14:sizeRelH>
            <wp14:sizeRelV relativeFrom="page">
              <wp14:pctHeight>0</wp14:pctHeight>
            </wp14:sizeRelV>
          </wp:anchor>
        </w:drawing>
      </w:r>
    </w:p>
    <w:p w:rsidR="00054320" w:rsidRDefault="00054320" w:rsidP="00054320">
      <w:pPr>
        <w:jc w:val="center"/>
      </w:pPr>
    </w:p>
    <w:p w:rsidR="00054320" w:rsidRDefault="00054320" w:rsidP="00054320">
      <w:pPr>
        <w:jc w:val="center"/>
      </w:pPr>
    </w:p>
    <w:p w:rsidR="00054320" w:rsidRDefault="002D5BA8">
      <w:r>
        <w:rPr>
          <w:noProof/>
          <w:sz w:val="16"/>
          <w:lang w:val="es-MX" w:eastAsia="es-MX"/>
        </w:rPr>
        <mc:AlternateContent>
          <mc:Choice Requires="wps">
            <w:drawing>
              <wp:anchor distT="0" distB="0" distL="114300" distR="114300" simplePos="0" relativeHeight="251730944" behindDoc="0" locked="0" layoutInCell="1" allowOverlap="1" wp14:anchorId="6D08D532" wp14:editId="06E7C944">
                <wp:simplePos x="0" y="0"/>
                <wp:positionH relativeFrom="margin">
                  <wp:posOffset>-492048</wp:posOffset>
                </wp:positionH>
                <wp:positionV relativeFrom="paragraph">
                  <wp:posOffset>1457020</wp:posOffset>
                </wp:positionV>
                <wp:extent cx="5267325" cy="1524000"/>
                <wp:effectExtent l="0" t="0" r="0" b="0"/>
                <wp:wrapNone/>
                <wp:docPr id="2" name="Rectángulo 2"/>
                <wp:cNvGraphicFramePr/>
                <a:graphic xmlns:a="http://schemas.openxmlformats.org/drawingml/2006/main">
                  <a:graphicData uri="http://schemas.microsoft.com/office/word/2010/wordprocessingShape">
                    <wps:wsp>
                      <wps:cNvSpPr/>
                      <wps:spPr>
                        <a:xfrm>
                          <a:off x="0" y="0"/>
                          <a:ext cx="5267325" cy="152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44E" w:rsidRPr="00B14BAC" w:rsidRDefault="00EE444E" w:rsidP="007F6777">
                            <w:pPr>
                              <w:rPr>
                                <w:rFonts w:ascii="Garamond" w:hAnsi="Garamond"/>
                                <w:color w:val="2F5496" w:themeColor="accent1" w:themeShade="BF"/>
                                <w:sz w:val="60"/>
                                <w:szCs w:val="60"/>
                              </w:rPr>
                            </w:pPr>
                            <w:r w:rsidRPr="00B14BAC">
                              <w:rPr>
                                <w:rFonts w:ascii="Garamond" w:hAnsi="Garamond"/>
                                <w:color w:val="2F5496" w:themeColor="accent1" w:themeShade="BF"/>
                                <w:sz w:val="60"/>
                                <w:szCs w:val="60"/>
                              </w:rPr>
                              <w:t xml:space="preserve">Informe de </w:t>
                            </w:r>
                            <w:r>
                              <w:rPr>
                                <w:rFonts w:ascii="Garamond" w:hAnsi="Garamond"/>
                                <w:color w:val="2F5496" w:themeColor="accent1" w:themeShade="BF"/>
                                <w:sz w:val="60"/>
                                <w:szCs w:val="60"/>
                              </w:rPr>
                              <w:t>Comercio Exterior</w:t>
                            </w:r>
                          </w:p>
                          <w:p w:rsidR="00EE444E" w:rsidRPr="00897288" w:rsidRDefault="00EE444E" w:rsidP="007F6777">
                            <w:pPr>
                              <w:rPr>
                                <w:rFonts w:ascii="Garamond" w:hAnsi="Garamond"/>
                                <w:color w:val="000000" w:themeColor="text1"/>
                                <w:sz w:val="60"/>
                                <w:szCs w:val="60"/>
                              </w:rPr>
                            </w:pPr>
                            <w:r w:rsidRPr="00B14BAC">
                              <w:rPr>
                                <w:rFonts w:ascii="Garamond" w:hAnsi="Garamond"/>
                                <w:color w:val="2F5496" w:themeColor="accent1" w:themeShade="BF"/>
                                <w:sz w:val="60"/>
                                <w:szCs w:val="60"/>
                              </w:rPr>
                              <w:t>I</w:t>
                            </w:r>
                            <w:r w:rsidR="002D5BA8">
                              <w:rPr>
                                <w:rFonts w:ascii="Garamond" w:hAnsi="Garamond"/>
                                <w:color w:val="2F5496" w:themeColor="accent1" w:themeShade="BF"/>
                                <w:sz w:val="60"/>
                                <w:szCs w:val="60"/>
                              </w:rPr>
                              <w:t>I</w:t>
                            </w:r>
                            <w:r w:rsidR="00467F09">
                              <w:rPr>
                                <w:rFonts w:ascii="Garamond" w:hAnsi="Garamond"/>
                                <w:color w:val="2F5496" w:themeColor="accent1" w:themeShade="BF"/>
                                <w:sz w:val="60"/>
                                <w:szCs w:val="60"/>
                              </w:rPr>
                              <w:t xml:space="preserve"> </w:t>
                            </w:r>
                            <w:r w:rsidRPr="00B14BAC">
                              <w:rPr>
                                <w:rFonts w:ascii="Garamond" w:hAnsi="Garamond"/>
                                <w:color w:val="2F5496" w:themeColor="accent1" w:themeShade="BF"/>
                                <w:sz w:val="60"/>
                                <w:szCs w:val="60"/>
                              </w:rPr>
                              <w:t>trimestre 202</w:t>
                            </w:r>
                            <w:r w:rsidR="00467F09">
                              <w:rPr>
                                <w:rFonts w:ascii="Garamond" w:hAnsi="Garamond"/>
                                <w:color w:val="2F5496" w:themeColor="accent1" w:themeShade="BF"/>
                                <w:sz w:val="60"/>
                                <w:szCs w:val="6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margin-left:-38.75pt;margin-top:114.75pt;width:414.75pt;height:12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IEjgIAAGoFAAAOAAAAZHJzL2Uyb0RvYy54bWysVN1O2zAUvp+0d7B8P5JmLWwVKaqKmCYh&#10;QMDEtevYTSTbx7PdJt3b7Fn2Yjt20pQB2sW0G+fY5//Ld875RacV2QnnGzAlnZzklAjDoWrMpqTf&#10;Hq8+fKLEB2YqpsCIku6FpxeL9+/OWzsXBdSgKuEIBjF+3tqS1iHYeZZ5XgvN/AlYYVApwWkW8Oo2&#10;WeVYi9G1yoo8P81acJV1wIX3+HrZK+kixZdS8HArpReBqJJibSGdLp3reGaLczbfOGbrhg9lsH+o&#10;QrPGYNIx1CULjGxd8yqUbrgDDzKccNAZSNlwkXrAbib5i24eamZF6gXB8XaEyf+/sPxmd+dIU5W0&#10;oMQwjb/oHkH79dNstgpIEQFqrZ+j3YO9c8PNoxi77aTT8Yt9kC6Buh9BFV0gHB9nxenZx2JGCUfd&#10;ZFZM8zzBnh3drfPhiwBNolBShwUkMNnu2gdMiaYHk5jNwFWjVPpzyvzxgIbxJYsV9zUmKeyViHbK&#10;3AuJzWJVRUqQaCZWypEdQ4IwzoUJk15Vs0r0zzOs+FDy6JGqSgFjZIkFjbGHAJHCr2P37Qz20VUk&#10;lo7O+d8K651Hj5QZTBiddWPAvRVAYVdD5t7+AFIPTUQpdOsOTaK4hmqPrHDQj4u3/KrBP3PNfLhj&#10;DucDJwlnPtziIRW0JYVBoqQG9+Ot92iPtEUtJS3OW0n99y1zghL11SChP0+m0zig6TKdnRV4cc81&#10;6+cas9UrwD82we1ieRKjfVAHUTrQT7galjErqpjhmLukPLjDZRX6PYDLhYvlMpnhUFoWrs2D5TF4&#10;BDgy77F7Ys4O9AzI7Bs4zCabv2Bpbxs9DSy3AWSTKHzEdYAeBzpxaFg+cWM8vyer44pc/AYAAP//&#10;AwBQSwMEFAAGAAgAAAAhAJMBa4jfAAAACwEAAA8AAABkcnMvZG93bnJldi54bWxMj81OwzAQhO9I&#10;vIO1SNxah4g2JcSpAAkh1AOiwN2xt0lEvI5i56dvz3KC2+7OaPabYr+4Tkw4hNaTgpt1AgLJeNtS&#10;reDz43m1AxGiJqs7T6jgjAH25eVFoXPrZ3rH6RhrwSEUcq2gibHPpQymQafD2vdIrJ384HTkdail&#10;HfTM4a6TaZJspdMt8YdG9/jUoPk+jk7Blz89zs5U9Dqd39rx5TAYszsodX21PNyDiLjEPzP84jM6&#10;lMxU+ZFsEJ2CVZZt2KogTe94YEe2SbldpeB2yxdZFvJ/h/IHAAD//wMAUEsBAi0AFAAGAAgAAAAh&#10;ALaDOJL+AAAA4QEAABMAAAAAAAAAAAAAAAAAAAAAAFtDb250ZW50X1R5cGVzXS54bWxQSwECLQAU&#10;AAYACAAAACEAOP0h/9YAAACUAQAACwAAAAAAAAAAAAAAAAAvAQAAX3JlbHMvLnJlbHNQSwECLQAU&#10;AAYACAAAACEAklJCBI4CAABqBQAADgAAAAAAAAAAAAAAAAAuAgAAZHJzL2Uyb0RvYy54bWxQSwEC&#10;LQAUAAYACAAAACEAkwFriN8AAAALAQAADwAAAAAAAAAAAAAAAADoBAAAZHJzL2Rvd25yZXYueG1s&#10;UEsFBgAAAAAEAAQA8wAAAPQFAAAAAA==&#10;" filled="f" stroked="f" strokeweight="1pt">
                <v:textbox>
                  <w:txbxContent>
                    <w:p w:rsidR="00EE444E" w:rsidRPr="00B14BAC" w:rsidRDefault="00EE444E" w:rsidP="007F6777">
                      <w:pPr>
                        <w:rPr>
                          <w:rFonts w:ascii="Garamond" w:hAnsi="Garamond"/>
                          <w:color w:val="2F5496" w:themeColor="accent1" w:themeShade="BF"/>
                          <w:sz w:val="60"/>
                          <w:szCs w:val="60"/>
                        </w:rPr>
                      </w:pPr>
                      <w:r w:rsidRPr="00B14BAC">
                        <w:rPr>
                          <w:rFonts w:ascii="Garamond" w:hAnsi="Garamond"/>
                          <w:color w:val="2F5496" w:themeColor="accent1" w:themeShade="BF"/>
                          <w:sz w:val="60"/>
                          <w:szCs w:val="60"/>
                        </w:rPr>
                        <w:t xml:space="preserve">Informe de </w:t>
                      </w:r>
                      <w:r>
                        <w:rPr>
                          <w:rFonts w:ascii="Garamond" w:hAnsi="Garamond"/>
                          <w:color w:val="2F5496" w:themeColor="accent1" w:themeShade="BF"/>
                          <w:sz w:val="60"/>
                          <w:szCs w:val="60"/>
                        </w:rPr>
                        <w:t>Comercio Exterior</w:t>
                      </w:r>
                    </w:p>
                    <w:p w:rsidR="00EE444E" w:rsidRPr="00897288" w:rsidRDefault="00EE444E" w:rsidP="007F6777">
                      <w:pPr>
                        <w:rPr>
                          <w:rFonts w:ascii="Garamond" w:hAnsi="Garamond"/>
                          <w:color w:val="000000" w:themeColor="text1"/>
                          <w:sz w:val="60"/>
                          <w:szCs w:val="60"/>
                        </w:rPr>
                      </w:pPr>
                      <w:r w:rsidRPr="00B14BAC">
                        <w:rPr>
                          <w:rFonts w:ascii="Garamond" w:hAnsi="Garamond"/>
                          <w:color w:val="2F5496" w:themeColor="accent1" w:themeShade="BF"/>
                          <w:sz w:val="60"/>
                          <w:szCs w:val="60"/>
                        </w:rPr>
                        <w:t>I</w:t>
                      </w:r>
                      <w:r w:rsidR="002D5BA8">
                        <w:rPr>
                          <w:rFonts w:ascii="Garamond" w:hAnsi="Garamond"/>
                          <w:color w:val="2F5496" w:themeColor="accent1" w:themeShade="BF"/>
                          <w:sz w:val="60"/>
                          <w:szCs w:val="60"/>
                        </w:rPr>
                        <w:t>I</w:t>
                      </w:r>
                      <w:r w:rsidR="00467F09">
                        <w:rPr>
                          <w:rFonts w:ascii="Garamond" w:hAnsi="Garamond"/>
                          <w:color w:val="2F5496" w:themeColor="accent1" w:themeShade="BF"/>
                          <w:sz w:val="60"/>
                          <w:szCs w:val="60"/>
                        </w:rPr>
                        <w:t xml:space="preserve"> </w:t>
                      </w:r>
                      <w:r w:rsidRPr="00B14BAC">
                        <w:rPr>
                          <w:rFonts w:ascii="Garamond" w:hAnsi="Garamond"/>
                          <w:color w:val="2F5496" w:themeColor="accent1" w:themeShade="BF"/>
                          <w:sz w:val="60"/>
                          <w:szCs w:val="60"/>
                        </w:rPr>
                        <w:t>trimestre 202</w:t>
                      </w:r>
                      <w:r w:rsidR="00467F09">
                        <w:rPr>
                          <w:rFonts w:ascii="Garamond" w:hAnsi="Garamond"/>
                          <w:color w:val="2F5496" w:themeColor="accent1" w:themeShade="BF"/>
                          <w:sz w:val="60"/>
                          <w:szCs w:val="60"/>
                        </w:rPr>
                        <w:t>4</w:t>
                      </w:r>
                    </w:p>
                  </w:txbxContent>
                </v:textbox>
                <w10:wrap anchorx="margin"/>
              </v:rect>
            </w:pict>
          </mc:Fallback>
        </mc:AlternateContent>
      </w:r>
      <w:r w:rsidR="007F6777" w:rsidRPr="00EE444E">
        <w:rPr>
          <w:rFonts w:ascii="Calibri" w:eastAsia="Calibri" w:hAnsi="Calibri" w:cs="Times New Roman"/>
          <w:noProof/>
          <w:sz w:val="16"/>
          <w:lang w:val="es-MX" w:eastAsia="es-MX"/>
        </w:rPr>
        <mc:AlternateContent>
          <mc:Choice Requires="wps">
            <w:drawing>
              <wp:anchor distT="0" distB="0" distL="114300" distR="114300" simplePos="0" relativeHeight="251732992" behindDoc="0" locked="0" layoutInCell="1" allowOverlap="1" wp14:anchorId="77CA8BCC" wp14:editId="306217FB">
                <wp:simplePos x="0" y="0"/>
                <wp:positionH relativeFrom="margin">
                  <wp:posOffset>-203172</wp:posOffset>
                </wp:positionH>
                <wp:positionV relativeFrom="paragraph">
                  <wp:posOffset>6045172</wp:posOffset>
                </wp:positionV>
                <wp:extent cx="1940309" cy="523875"/>
                <wp:effectExtent l="0" t="0" r="0" b="0"/>
                <wp:wrapNone/>
                <wp:docPr id="4" name="Rectángulo 4"/>
                <wp:cNvGraphicFramePr/>
                <a:graphic xmlns:a="http://schemas.openxmlformats.org/drawingml/2006/main">
                  <a:graphicData uri="http://schemas.microsoft.com/office/word/2010/wordprocessingShape">
                    <wps:wsp>
                      <wps:cNvSpPr/>
                      <wps:spPr>
                        <a:xfrm>
                          <a:off x="0" y="0"/>
                          <a:ext cx="1940309" cy="523875"/>
                        </a:xfrm>
                        <a:prstGeom prst="rect">
                          <a:avLst/>
                        </a:prstGeom>
                        <a:noFill/>
                        <a:ln w="12700" cap="flat" cmpd="sng" algn="ctr">
                          <a:noFill/>
                          <a:prstDash val="solid"/>
                          <a:miter lim="800000"/>
                        </a:ln>
                        <a:effectLst/>
                      </wps:spPr>
                      <wps:txbx>
                        <w:txbxContent>
                          <w:p w:rsidR="00EE444E" w:rsidRPr="00EE444E" w:rsidRDefault="002D5BA8" w:rsidP="007F6777">
                            <w:pPr>
                              <w:rPr>
                                <w:rFonts w:ascii="Garamond" w:hAnsi="Garamond"/>
                                <w:color w:val="2E74B5"/>
                                <w:sz w:val="40"/>
                                <w:szCs w:val="40"/>
                              </w:rPr>
                            </w:pPr>
                            <w:r>
                              <w:rPr>
                                <w:rFonts w:ascii="Garamond" w:hAnsi="Garamond"/>
                                <w:color w:val="2E74B5"/>
                                <w:sz w:val="40"/>
                                <w:szCs w:val="40"/>
                              </w:rPr>
                              <w:t>Agosto</w:t>
                            </w:r>
                            <w:r w:rsidR="00EE444E" w:rsidRPr="00EE444E">
                              <w:rPr>
                                <w:rFonts w:ascii="Garamond" w:hAnsi="Garamond"/>
                                <w:color w:val="2E74B5"/>
                                <w:sz w:val="40"/>
                                <w:szCs w:val="40"/>
                              </w:rPr>
                              <w:t xml:space="preserve"> 202</w:t>
                            </w:r>
                            <w:r w:rsidR="0000470A">
                              <w:rPr>
                                <w:rFonts w:ascii="Garamond" w:hAnsi="Garamond"/>
                                <w:color w:val="2E74B5"/>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7" style="position:absolute;margin-left:-16pt;margin-top:476pt;width:152.8pt;height:41.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JGZwIAALMEAAAOAAAAZHJzL2Uyb0RvYy54bWysVM1O3DAQvlfqO1i+l2SXpUBEFq1AVJUQ&#10;oELFedZxNpZsj2t7N6Fv02fpizF2AqxoT1X34J3xjOfnm29ydj4YzXbSB4W25rODkjNpBTbKbmr+&#10;/eHq0wlnIYJtQKOVNX+SgZ8vP344610l59ihbqRnFMSGqnc172J0VVEE0UkD4QCdtGRs0RuIpPpN&#10;0XjoKbrRxbwsPxc9+sZ5FDIEur0cjXyZ47etFPG2bYOMTNecaov59Plcp7NYnkG18eA6JaYy4B+q&#10;MKAsJX0NdQkR2NarP0IZJTwGbOOBQFNg2yohcw/Uzax81819B07mXgic4F5hCv8vrLjZ3Xmmmpov&#10;OLNgaETfCLTfv+xmq5EtEkC9CxX53bs7P2mBxNTt0HqT/qkPNmRQn15BlUNkgi5np4vysDzlTJDt&#10;aH54cnyUghZvr50P8YtEw5JQc0/5M5awuw5xdH1xScksXimt6R4qbVlPGebHJc1WAPGn1RBJNI46&#10;CnbDGegNEVNEn0PuvU0hLyF0bAfEjYBaNSMbjIpESa1MzU/K9JvK1TallJlUU2EJmRGLJMVhPWQo&#10;Z+lFullj80Twehx5F5y4UpT2GkK8A09Eo7JpeeItHa1G6gUnibMO/c+/3Sd/mj9ZOeuJuFT7jy14&#10;yZn+aokZp7PFIjE9K4uj4zkpft+y3rfYrblA6n9Ga+pEFpN/1C9i69E80o6tUlYygRWUe0R0Ui7i&#10;uFC0pUKuVtmN2O0gXtt7J1LwhFwC/GF4BO+mQUeiyA2+kByqd/MefceJr7YRW5XJ8IYrkSgptBmZ&#10;TtMWp9Xb17PX27dm+QwAAP//AwBQSwMEFAAGAAgAAAAhAE1TV5bhAAAADAEAAA8AAABkcnMvZG93&#10;bnJldi54bWxMj8tOwzAQRfdI/IM1SOxah4SWEuJUgIQQ6gJR2r1ju0lEPI5s59G/Z7qC3Yzm6M65&#10;xXa2HRuND61DAXfLBJhB5XSLtYDD99tiAyxEiVp2Do2AswmwLa+vCplrN+GXGfexZhSCIZcCmhj7&#10;nPOgGmNlWLreIN1OzlsZafU1115OFG47nibJmlvZIn1oZG9eG6N+9oMVcHSnl8mqCj/G82c7vO+8&#10;UpudELc38/MTsGjm+AfDRZ/UoSSnyg2oA+sELLKUukQBj6vLQET6kK2BVYQm2f0KeFnw/yXKXwAA&#10;AP//AwBQSwECLQAUAAYACAAAACEAtoM4kv4AAADhAQAAEwAAAAAAAAAAAAAAAAAAAAAAW0NvbnRl&#10;bnRfVHlwZXNdLnhtbFBLAQItABQABgAIAAAAIQA4/SH/1gAAAJQBAAALAAAAAAAAAAAAAAAAAC8B&#10;AABfcmVscy8ucmVsc1BLAQItABQABgAIAAAAIQBX7jJGZwIAALMEAAAOAAAAAAAAAAAAAAAAAC4C&#10;AABkcnMvZTJvRG9jLnhtbFBLAQItABQABgAIAAAAIQBNU1eW4QAAAAwBAAAPAAAAAAAAAAAAAAAA&#10;AMEEAABkcnMvZG93bnJldi54bWxQSwUGAAAAAAQABADzAAAAzwUAAAAA&#10;" filled="f" stroked="f" strokeweight="1pt">
                <v:textbox>
                  <w:txbxContent>
                    <w:p w:rsidR="00EE444E" w:rsidRPr="00EE444E" w:rsidRDefault="002D5BA8" w:rsidP="007F6777">
                      <w:pPr>
                        <w:rPr>
                          <w:rFonts w:ascii="Garamond" w:hAnsi="Garamond"/>
                          <w:color w:val="2E74B5"/>
                          <w:sz w:val="40"/>
                          <w:szCs w:val="40"/>
                        </w:rPr>
                      </w:pPr>
                      <w:r>
                        <w:rPr>
                          <w:rFonts w:ascii="Garamond" w:hAnsi="Garamond"/>
                          <w:color w:val="2E74B5"/>
                          <w:sz w:val="40"/>
                          <w:szCs w:val="40"/>
                        </w:rPr>
                        <w:t>Agosto</w:t>
                      </w:r>
                      <w:r w:rsidR="00EE444E" w:rsidRPr="00EE444E">
                        <w:rPr>
                          <w:rFonts w:ascii="Garamond" w:hAnsi="Garamond"/>
                          <w:color w:val="2E74B5"/>
                          <w:sz w:val="40"/>
                          <w:szCs w:val="40"/>
                        </w:rPr>
                        <w:t xml:space="preserve"> 202</w:t>
                      </w:r>
                      <w:r w:rsidR="0000470A">
                        <w:rPr>
                          <w:rFonts w:ascii="Garamond" w:hAnsi="Garamond"/>
                          <w:color w:val="2E74B5"/>
                          <w:sz w:val="40"/>
                          <w:szCs w:val="40"/>
                        </w:rPr>
                        <w:t>4</w:t>
                      </w:r>
                    </w:p>
                  </w:txbxContent>
                </v:textbox>
                <w10:wrap anchorx="margin"/>
              </v:rect>
            </w:pict>
          </mc:Fallback>
        </mc:AlternateContent>
      </w:r>
      <w:r w:rsidR="00054320">
        <w:br w:type="page"/>
      </w:r>
    </w:p>
    <w:p w:rsidR="002A6747" w:rsidRPr="007D5436" w:rsidRDefault="002A6747" w:rsidP="002A6747">
      <w:pPr>
        <w:pStyle w:val="TDC1"/>
        <w:tabs>
          <w:tab w:val="right" w:leader="dot" w:pos="10472"/>
        </w:tabs>
        <w:rPr>
          <w:rFonts w:ascii="Futura Md BT" w:hAnsi="Futura Md BT"/>
          <w:b/>
          <w:sz w:val="20"/>
          <w:szCs w:val="20"/>
        </w:rPr>
        <w:sectPr w:rsidR="002A6747" w:rsidRPr="007D5436" w:rsidSect="00C70B0E">
          <w:pgSz w:w="12240" w:h="15840" w:code="1"/>
          <w:pgMar w:top="1701" w:right="1418" w:bottom="1134" w:left="1418" w:header="624" w:footer="624" w:gutter="0"/>
          <w:cols w:space="708"/>
          <w:titlePg/>
          <w:docGrid w:linePitch="360"/>
        </w:sectPr>
      </w:pPr>
    </w:p>
    <w:p w:rsidR="009752FE" w:rsidRPr="00EE2F2E" w:rsidRDefault="009752FE" w:rsidP="009752FE">
      <w:pPr>
        <w:pStyle w:val="Estilo2"/>
        <w:numPr>
          <w:ilvl w:val="0"/>
          <w:numId w:val="4"/>
        </w:numPr>
        <w:jc w:val="left"/>
      </w:pPr>
      <w:r w:rsidRPr="00EE2F2E">
        <w:lastRenderedPageBreak/>
        <w:t>Resumen</w:t>
      </w:r>
    </w:p>
    <w:p w:rsidR="009752FE" w:rsidRDefault="009752FE" w:rsidP="009752FE">
      <w:pPr>
        <w:spacing w:after="0" w:line="240" w:lineRule="auto"/>
        <w:jc w:val="both"/>
        <w:rPr>
          <w:rFonts w:ascii="Futura Lt BT" w:hAnsi="Futura Lt BT"/>
          <w:sz w:val="24"/>
          <w:szCs w:val="24"/>
        </w:rPr>
      </w:pPr>
    </w:p>
    <w:p w:rsidR="008A37F3" w:rsidRDefault="008A37F3" w:rsidP="008A37F3">
      <w:pPr>
        <w:spacing w:after="0" w:line="276" w:lineRule="auto"/>
        <w:jc w:val="both"/>
        <w:rPr>
          <w:rFonts w:ascii="Futura Lt BT" w:hAnsi="Futura Lt BT" w:cs="Courier New"/>
          <w:sz w:val="24"/>
          <w:szCs w:val="24"/>
          <w:lang w:val="es-MX"/>
        </w:rPr>
      </w:pPr>
      <w:bookmarkStart w:id="0" w:name="_Hlk174094236"/>
      <w:r w:rsidRPr="009079DD">
        <w:rPr>
          <w:rFonts w:ascii="Futura Lt BT" w:hAnsi="Futura Lt BT" w:cs="Courier New"/>
          <w:sz w:val="24"/>
          <w:szCs w:val="24"/>
          <w:lang w:val="es-MX"/>
        </w:rPr>
        <w:t xml:space="preserve">En el </w:t>
      </w:r>
      <w:r>
        <w:rPr>
          <w:rFonts w:ascii="Futura Lt BT" w:hAnsi="Futura Lt BT" w:cs="Courier New"/>
          <w:sz w:val="24"/>
          <w:szCs w:val="24"/>
          <w:lang w:val="es-MX"/>
        </w:rPr>
        <w:t xml:space="preserve">segundo trimestre </w:t>
      </w:r>
      <w:r w:rsidRPr="009079DD">
        <w:rPr>
          <w:rFonts w:ascii="Futura Lt BT" w:hAnsi="Futura Lt BT" w:cs="Courier New"/>
          <w:sz w:val="24"/>
          <w:szCs w:val="24"/>
          <w:lang w:val="es-MX"/>
        </w:rPr>
        <w:t>de 202</w:t>
      </w:r>
      <w:r>
        <w:rPr>
          <w:rFonts w:ascii="Futura Lt BT" w:hAnsi="Futura Lt BT" w:cs="Courier New"/>
          <w:sz w:val="24"/>
          <w:szCs w:val="24"/>
          <w:lang w:val="es-MX"/>
        </w:rPr>
        <w:t>4</w:t>
      </w:r>
      <w:r w:rsidRPr="009079DD">
        <w:rPr>
          <w:rFonts w:ascii="Futura Lt BT" w:hAnsi="Futura Lt BT" w:cs="Courier New"/>
          <w:sz w:val="24"/>
          <w:szCs w:val="24"/>
          <w:lang w:val="es-MX"/>
        </w:rPr>
        <w:t xml:space="preserve">, el valor de las exportaciones totales (mercancías + zona franca) </w:t>
      </w:r>
      <w:r w:rsidR="00CC3E60">
        <w:rPr>
          <w:rFonts w:ascii="Futura Lt BT" w:hAnsi="Futura Lt BT" w:cs="Courier New"/>
          <w:sz w:val="24"/>
          <w:szCs w:val="24"/>
          <w:lang w:val="es-MX"/>
        </w:rPr>
        <w:t xml:space="preserve">totalizaron </w:t>
      </w:r>
      <w:r w:rsidRPr="007F4FAE">
        <w:rPr>
          <w:rFonts w:ascii="Futura Lt BT" w:hAnsi="Futura Lt BT" w:cs="Courier New"/>
          <w:sz w:val="24"/>
          <w:szCs w:val="24"/>
        </w:rPr>
        <w:t xml:space="preserve">2,022.3 </w:t>
      </w:r>
      <w:r>
        <w:rPr>
          <w:rFonts w:ascii="Futura Lt BT" w:hAnsi="Futura Lt BT" w:cs="Courier New"/>
          <w:sz w:val="24"/>
          <w:szCs w:val="24"/>
          <w:lang w:val="es-MX"/>
        </w:rPr>
        <w:t xml:space="preserve">millones de dólares, lo cual significó </w:t>
      </w:r>
      <w:r w:rsidRPr="009079DD">
        <w:rPr>
          <w:rFonts w:ascii="Futura Lt BT" w:hAnsi="Futura Lt BT" w:cs="Courier New"/>
          <w:sz w:val="24"/>
          <w:szCs w:val="24"/>
          <w:lang w:val="es-MX"/>
        </w:rPr>
        <w:t>un</w:t>
      </w:r>
      <w:r>
        <w:rPr>
          <w:rFonts w:ascii="Futura Lt BT" w:hAnsi="Futura Lt BT" w:cs="Courier New"/>
          <w:sz w:val="24"/>
          <w:szCs w:val="24"/>
          <w:lang w:val="es-MX"/>
        </w:rPr>
        <w:t xml:space="preserve"> aumento</w:t>
      </w:r>
      <w:r w:rsidRPr="009079DD">
        <w:rPr>
          <w:rFonts w:ascii="Futura Lt BT" w:hAnsi="Futura Lt BT" w:cs="Courier New"/>
          <w:sz w:val="24"/>
          <w:szCs w:val="24"/>
          <w:lang w:val="es-MX"/>
        </w:rPr>
        <w:t xml:space="preserve"> de </w:t>
      </w:r>
      <w:r>
        <w:rPr>
          <w:rFonts w:ascii="Futura Lt BT" w:hAnsi="Futura Lt BT" w:cs="Courier New"/>
          <w:sz w:val="24"/>
          <w:szCs w:val="24"/>
          <w:lang w:val="es-MX"/>
        </w:rPr>
        <w:t xml:space="preserve">2.7 </w:t>
      </w:r>
      <w:r w:rsidRPr="009079DD">
        <w:rPr>
          <w:rFonts w:ascii="Futura Lt BT" w:hAnsi="Futura Lt BT" w:cs="Courier New"/>
          <w:sz w:val="24"/>
          <w:szCs w:val="24"/>
          <w:lang w:val="es-MX"/>
        </w:rPr>
        <w:t>por ciento con respecto al mismo período del año pasado</w:t>
      </w:r>
      <w:r>
        <w:rPr>
          <w:rFonts w:ascii="Futura Lt BT" w:hAnsi="Futura Lt BT" w:cs="Courier New"/>
          <w:sz w:val="24"/>
          <w:szCs w:val="24"/>
          <w:lang w:val="es-MX"/>
        </w:rPr>
        <w:t xml:space="preserve"> (US$</w:t>
      </w:r>
      <w:r w:rsidRPr="00AC6FFA">
        <w:rPr>
          <w:rFonts w:ascii="Futura Lt BT" w:hAnsi="Futura Lt BT" w:cs="Courier New"/>
          <w:sz w:val="24"/>
          <w:szCs w:val="24"/>
          <w:lang w:val="es-MX"/>
        </w:rPr>
        <w:t>1,969.4</w:t>
      </w:r>
      <w:r>
        <w:rPr>
          <w:rFonts w:ascii="Futura Lt BT" w:hAnsi="Futura Lt BT" w:cs="Courier New"/>
          <w:sz w:val="24"/>
          <w:szCs w:val="24"/>
          <w:lang w:val="es-MX"/>
        </w:rPr>
        <w:t xml:space="preserve"> millones). Del total exportado, </w:t>
      </w:r>
      <w:r w:rsidRPr="009079DD">
        <w:rPr>
          <w:rFonts w:ascii="Futura Lt BT" w:hAnsi="Futura Lt BT" w:cs="Courier New"/>
          <w:sz w:val="24"/>
          <w:szCs w:val="24"/>
          <w:lang w:val="es-MX"/>
        </w:rPr>
        <w:t xml:space="preserve">el </w:t>
      </w:r>
      <w:r>
        <w:rPr>
          <w:rFonts w:ascii="Futura Lt BT" w:hAnsi="Futura Lt BT" w:cs="Courier New"/>
          <w:sz w:val="24"/>
          <w:szCs w:val="24"/>
          <w:lang w:val="es-MX"/>
        </w:rPr>
        <w:t>56.3</w:t>
      </w:r>
      <w:r w:rsidRPr="009079DD">
        <w:rPr>
          <w:rFonts w:ascii="Futura Lt BT" w:hAnsi="Futura Lt BT" w:cs="Courier New"/>
          <w:sz w:val="24"/>
          <w:szCs w:val="24"/>
          <w:lang w:val="es-MX"/>
        </w:rPr>
        <w:t xml:space="preserve"> por ciento correspondieron a exportaciones de mercancías (US$</w:t>
      </w:r>
      <w:r w:rsidRPr="0062507E">
        <w:rPr>
          <w:rFonts w:ascii="Futura Lt BT" w:hAnsi="Futura Lt BT" w:cs="Courier New"/>
          <w:sz w:val="24"/>
          <w:szCs w:val="24"/>
          <w:lang w:val="es-MX"/>
        </w:rPr>
        <w:t xml:space="preserve">1,137.7 </w:t>
      </w:r>
      <w:r w:rsidRPr="009079DD">
        <w:rPr>
          <w:rFonts w:ascii="Futura Lt BT" w:hAnsi="Futura Lt BT" w:cs="Courier New"/>
          <w:sz w:val="24"/>
          <w:szCs w:val="24"/>
          <w:lang w:val="es-MX"/>
        </w:rPr>
        <w:t>millones),</w:t>
      </w:r>
      <w:r>
        <w:rPr>
          <w:rFonts w:ascii="Futura Lt BT" w:hAnsi="Futura Lt BT" w:cs="Courier New"/>
          <w:sz w:val="24"/>
          <w:szCs w:val="24"/>
          <w:lang w:val="es-MX"/>
        </w:rPr>
        <w:t xml:space="preserve"> y el resto a bienes de zona franca (US$</w:t>
      </w:r>
      <w:r w:rsidRPr="0062507E">
        <w:rPr>
          <w:rFonts w:ascii="Futura Lt BT" w:hAnsi="Futura Lt BT" w:cs="Courier New"/>
          <w:sz w:val="24"/>
          <w:szCs w:val="24"/>
          <w:lang w:val="es-MX"/>
        </w:rPr>
        <w:t xml:space="preserve">884.6 </w:t>
      </w:r>
      <w:r>
        <w:rPr>
          <w:rFonts w:ascii="Futura Lt BT" w:hAnsi="Futura Lt BT" w:cs="Courier New"/>
          <w:sz w:val="24"/>
          <w:szCs w:val="24"/>
          <w:lang w:val="es-MX"/>
        </w:rPr>
        <w:t>millones)</w:t>
      </w:r>
      <w:r w:rsidRPr="009079DD">
        <w:rPr>
          <w:rFonts w:ascii="Futura Lt BT" w:hAnsi="Futura Lt BT" w:cs="Courier New"/>
          <w:sz w:val="24"/>
          <w:szCs w:val="24"/>
          <w:lang w:val="es-MX"/>
        </w:rPr>
        <w:t xml:space="preserve">. </w:t>
      </w:r>
      <w:r>
        <w:rPr>
          <w:rFonts w:ascii="Futura Lt BT" w:hAnsi="Futura Lt BT" w:cs="Courier New"/>
          <w:sz w:val="24"/>
          <w:szCs w:val="24"/>
          <w:lang w:val="es-MX"/>
        </w:rPr>
        <w:t xml:space="preserve">Las exportaciones de </w:t>
      </w:r>
      <w:bookmarkStart w:id="1" w:name="_GoBack"/>
      <w:bookmarkEnd w:id="1"/>
      <w:r>
        <w:rPr>
          <w:rFonts w:ascii="Futura Lt BT" w:hAnsi="Futura Lt BT" w:cs="Courier New"/>
          <w:sz w:val="24"/>
          <w:szCs w:val="24"/>
          <w:lang w:val="es-MX"/>
        </w:rPr>
        <w:t xml:space="preserve">mercancías reflejaron </w:t>
      </w:r>
      <w:r w:rsidRPr="009079DD">
        <w:rPr>
          <w:rFonts w:ascii="Futura Lt BT" w:hAnsi="Futura Lt BT" w:cs="Courier New"/>
          <w:sz w:val="24"/>
          <w:szCs w:val="24"/>
          <w:lang w:val="es-MX"/>
        </w:rPr>
        <w:t>un</w:t>
      </w:r>
      <w:r>
        <w:rPr>
          <w:rFonts w:ascii="Futura Lt BT" w:hAnsi="Futura Lt BT" w:cs="Courier New"/>
          <w:sz w:val="24"/>
          <w:szCs w:val="24"/>
          <w:lang w:val="es-MX"/>
        </w:rPr>
        <w:t xml:space="preserve"> aumento</w:t>
      </w:r>
      <w:r w:rsidRPr="009079DD">
        <w:rPr>
          <w:rFonts w:ascii="Futura Lt BT" w:hAnsi="Futura Lt BT" w:cs="Courier New"/>
          <w:sz w:val="24"/>
          <w:szCs w:val="24"/>
          <w:lang w:val="es-MX"/>
        </w:rPr>
        <w:t xml:space="preserve"> </w:t>
      </w:r>
      <w:r>
        <w:rPr>
          <w:rFonts w:ascii="Futura Lt BT" w:hAnsi="Futura Lt BT" w:cs="Courier New"/>
          <w:sz w:val="24"/>
          <w:szCs w:val="24"/>
          <w:lang w:val="es-MX"/>
        </w:rPr>
        <w:t xml:space="preserve">de 4.9 por ciento, mientras que las exportaciones de zona franca </w:t>
      </w:r>
      <w:r w:rsidR="003916EA">
        <w:rPr>
          <w:rFonts w:ascii="Futura Lt BT" w:hAnsi="Futura Lt BT" w:cs="Courier New"/>
          <w:sz w:val="24"/>
          <w:szCs w:val="24"/>
          <w:lang w:val="es-MX"/>
        </w:rPr>
        <w:t>se mant</w:t>
      </w:r>
      <w:r w:rsidR="006D4E62">
        <w:rPr>
          <w:rFonts w:ascii="Futura Lt BT" w:hAnsi="Futura Lt BT" w:cs="Courier New"/>
          <w:sz w:val="24"/>
          <w:szCs w:val="24"/>
          <w:lang w:val="es-MX"/>
        </w:rPr>
        <w:t>uvieron similares a las observadas en igual per</w:t>
      </w:r>
      <w:r w:rsidR="00850E5B">
        <w:rPr>
          <w:rFonts w:ascii="Futura Lt BT" w:hAnsi="Futura Lt BT" w:cs="Courier New"/>
          <w:sz w:val="24"/>
          <w:szCs w:val="24"/>
          <w:lang w:val="es-MX"/>
        </w:rPr>
        <w:t>í</w:t>
      </w:r>
      <w:r w:rsidR="006D4E62">
        <w:rPr>
          <w:rFonts w:ascii="Futura Lt BT" w:hAnsi="Futura Lt BT" w:cs="Courier New"/>
          <w:sz w:val="24"/>
          <w:szCs w:val="24"/>
          <w:lang w:val="es-MX"/>
        </w:rPr>
        <w:t>odo del año pasado.</w:t>
      </w:r>
      <w:r w:rsidR="008F3CC4">
        <w:rPr>
          <w:rFonts w:ascii="Futura Lt BT" w:hAnsi="Futura Lt BT" w:cs="Courier New"/>
          <w:sz w:val="24"/>
          <w:szCs w:val="24"/>
          <w:lang w:val="es-MX"/>
        </w:rPr>
        <w:t xml:space="preserve"> </w:t>
      </w:r>
      <w:bookmarkStart w:id="2" w:name="_Hlk174351798"/>
      <w:r w:rsidR="008F3CC4">
        <w:rPr>
          <w:rFonts w:ascii="Futura Lt BT" w:hAnsi="Futura Lt BT" w:cs="Courier New"/>
          <w:sz w:val="24"/>
          <w:szCs w:val="24"/>
          <w:lang w:val="es-MX"/>
        </w:rPr>
        <w:t>El crecimiento de las exportaciones de mercancías estuvo soportado por el dinamismo de las exportaciones del sector minero, al registrar crecimiento de 29.8 por ciento, y en menor medida por el sector de la industria manufacturera</w:t>
      </w:r>
      <w:r w:rsidR="00AD63E0">
        <w:rPr>
          <w:rFonts w:ascii="Futura Lt BT" w:hAnsi="Futura Lt BT" w:cs="Courier New"/>
          <w:sz w:val="24"/>
          <w:szCs w:val="24"/>
          <w:lang w:val="es-MX"/>
        </w:rPr>
        <w:t xml:space="preserve"> (+6.7%)</w:t>
      </w:r>
      <w:r w:rsidR="008F3CC4">
        <w:rPr>
          <w:rFonts w:ascii="Futura Lt BT" w:hAnsi="Futura Lt BT" w:cs="Courier New"/>
          <w:sz w:val="24"/>
          <w:szCs w:val="24"/>
          <w:lang w:val="es-MX"/>
        </w:rPr>
        <w:t xml:space="preserve">, </w:t>
      </w:r>
      <w:r w:rsidR="00AD63E0">
        <w:rPr>
          <w:rFonts w:ascii="Futura Lt BT" w:hAnsi="Futura Lt BT" w:cs="Courier New"/>
          <w:sz w:val="24"/>
          <w:szCs w:val="24"/>
          <w:lang w:val="es-MX"/>
        </w:rPr>
        <w:t xml:space="preserve">debido </w:t>
      </w:r>
      <w:r w:rsidR="008F3CC4">
        <w:rPr>
          <w:rFonts w:ascii="Futura Lt BT" w:hAnsi="Futura Lt BT" w:cs="Courier New"/>
          <w:sz w:val="24"/>
          <w:szCs w:val="24"/>
          <w:lang w:val="es-MX"/>
        </w:rPr>
        <w:t xml:space="preserve">principalmente </w:t>
      </w:r>
      <w:r w:rsidR="008A627B">
        <w:rPr>
          <w:rFonts w:ascii="Futura Lt BT" w:hAnsi="Futura Lt BT" w:cs="Courier New"/>
          <w:sz w:val="24"/>
          <w:szCs w:val="24"/>
          <w:lang w:val="es-MX"/>
        </w:rPr>
        <w:t xml:space="preserve">al </w:t>
      </w:r>
      <w:r w:rsidR="00AD63E0">
        <w:rPr>
          <w:rFonts w:ascii="Futura Lt BT" w:hAnsi="Futura Lt BT" w:cs="Courier New"/>
          <w:sz w:val="24"/>
          <w:szCs w:val="24"/>
          <w:lang w:val="es-MX"/>
        </w:rPr>
        <w:t xml:space="preserve">aporte </w:t>
      </w:r>
      <w:r w:rsidR="008F3CC4">
        <w:rPr>
          <w:rFonts w:ascii="Futura Lt BT" w:hAnsi="Futura Lt BT" w:cs="Courier New"/>
          <w:sz w:val="24"/>
          <w:szCs w:val="24"/>
          <w:lang w:val="es-MX"/>
        </w:rPr>
        <w:t>de la industria alimenticia (+12.8%).</w:t>
      </w:r>
      <w:bookmarkEnd w:id="2"/>
    </w:p>
    <w:p w:rsidR="001211E4" w:rsidRDefault="001C631A" w:rsidP="008A37F3">
      <w:pPr>
        <w:spacing w:after="0" w:line="276" w:lineRule="auto"/>
        <w:jc w:val="both"/>
        <w:rPr>
          <w:rFonts w:ascii="Futura Lt BT" w:hAnsi="Futura Lt BT" w:cs="Courier New"/>
          <w:sz w:val="24"/>
          <w:szCs w:val="24"/>
          <w:lang w:val="es-MX"/>
        </w:rPr>
      </w:pPr>
      <w:r w:rsidRPr="001C631A">
        <w:rPr>
          <w:noProof/>
          <w:lang w:val="es-MX" w:eastAsia="es-MX"/>
        </w:rPr>
        <w:drawing>
          <wp:anchor distT="0" distB="0" distL="114300" distR="114300" simplePos="0" relativeHeight="251939840" behindDoc="0" locked="0" layoutInCell="1" allowOverlap="1">
            <wp:simplePos x="0" y="0"/>
            <wp:positionH relativeFrom="margin">
              <wp:posOffset>2668905</wp:posOffset>
            </wp:positionH>
            <wp:positionV relativeFrom="paragraph">
              <wp:posOffset>168910</wp:posOffset>
            </wp:positionV>
            <wp:extent cx="2797810" cy="21812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5584"/>
                    <a:stretch/>
                  </pic:blipFill>
                  <pic:spPr bwMode="auto">
                    <a:xfrm>
                      <a:off x="0" y="0"/>
                      <a:ext cx="279781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37F3" w:rsidRPr="001675A3" w:rsidRDefault="001C631A" w:rsidP="008A37F3">
      <w:pPr>
        <w:spacing w:after="0" w:line="276" w:lineRule="auto"/>
        <w:jc w:val="both"/>
        <w:rPr>
          <w:rFonts w:ascii="Futura Lt BT" w:hAnsi="Futura Lt BT" w:cs="Courier New"/>
          <w:sz w:val="24"/>
          <w:szCs w:val="24"/>
          <w:lang w:val="es-MX"/>
        </w:rPr>
      </w:pPr>
      <w:r w:rsidRPr="001C631A">
        <w:rPr>
          <w:noProof/>
          <w:lang w:val="es-MX" w:eastAsia="es-MX"/>
        </w:rPr>
        <w:drawing>
          <wp:anchor distT="0" distB="0" distL="114300" distR="114300" simplePos="0" relativeHeight="251938816" behindDoc="0" locked="0" layoutInCell="1" allowOverlap="1">
            <wp:simplePos x="0" y="0"/>
            <wp:positionH relativeFrom="column">
              <wp:posOffset>-1143</wp:posOffset>
            </wp:positionH>
            <wp:positionV relativeFrom="paragraph">
              <wp:posOffset>-660</wp:posOffset>
            </wp:positionV>
            <wp:extent cx="2410358" cy="2168798"/>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0358" cy="2168798"/>
                    </a:xfrm>
                    <a:prstGeom prst="rect">
                      <a:avLst/>
                    </a:prstGeom>
                    <a:noFill/>
                    <a:ln>
                      <a:noFill/>
                    </a:ln>
                  </pic:spPr>
                </pic:pic>
              </a:graphicData>
            </a:graphic>
          </wp:anchor>
        </w:drawing>
      </w:r>
      <w:r w:rsidR="008A37F3" w:rsidRPr="001675A3">
        <w:rPr>
          <w:rFonts w:ascii="Futura Lt BT" w:hAnsi="Futura Lt BT" w:cs="Courier New"/>
          <w:sz w:val="24"/>
          <w:szCs w:val="24"/>
          <w:lang w:val="es-MX"/>
        </w:rPr>
        <w:t>En términos acumulados, las exportaciones totales</w:t>
      </w:r>
      <w:r w:rsidR="00AA197E">
        <w:rPr>
          <w:rFonts w:ascii="Futura Lt BT" w:hAnsi="Futura Lt BT" w:cs="Courier New"/>
          <w:sz w:val="24"/>
          <w:szCs w:val="24"/>
          <w:lang w:val="es-MX"/>
        </w:rPr>
        <w:t xml:space="preserve"> a junio </w:t>
      </w:r>
      <w:r w:rsidR="008A37F3" w:rsidRPr="001675A3">
        <w:rPr>
          <w:rFonts w:ascii="Futura Lt BT" w:hAnsi="Futura Lt BT" w:cs="Courier New"/>
          <w:sz w:val="24"/>
          <w:szCs w:val="24"/>
          <w:lang w:val="es-MX"/>
        </w:rPr>
        <w:t xml:space="preserve">de 3,946.6 millones de dólares, </w:t>
      </w:r>
      <w:r w:rsidR="00F156DA">
        <w:rPr>
          <w:rFonts w:ascii="Futura Lt BT" w:hAnsi="Futura Lt BT" w:cs="Courier New"/>
          <w:sz w:val="24"/>
          <w:szCs w:val="24"/>
          <w:lang w:val="es-MX"/>
        </w:rPr>
        <w:t>presentaron un</w:t>
      </w:r>
      <w:r w:rsidR="008A37F3" w:rsidRPr="001675A3">
        <w:rPr>
          <w:rFonts w:ascii="Futura Lt BT" w:hAnsi="Futura Lt BT" w:cs="Courier New"/>
          <w:sz w:val="24"/>
          <w:szCs w:val="24"/>
          <w:lang w:val="es-MX"/>
        </w:rPr>
        <w:t xml:space="preserve">a disminución interanual de 0.9 por ciento, </w:t>
      </w:r>
      <w:r w:rsidR="00F156DA">
        <w:rPr>
          <w:rFonts w:ascii="Futura Lt BT" w:hAnsi="Futura Lt BT" w:cs="Courier New"/>
          <w:sz w:val="24"/>
          <w:szCs w:val="24"/>
          <w:lang w:val="es-MX"/>
        </w:rPr>
        <w:t xml:space="preserve">producto de </w:t>
      </w:r>
      <w:r w:rsidR="008A37F3" w:rsidRPr="001675A3">
        <w:rPr>
          <w:rFonts w:ascii="Futura Lt BT" w:hAnsi="Futura Lt BT" w:cs="Courier New"/>
          <w:sz w:val="24"/>
          <w:szCs w:val="24"/>
          <w:lang w:val="es-MX"/>
        </w:rPr>
        <w:t>la disminución de 2.2 por ciento en las exportaciones de zona franc</w:t>
      </w:r>
      <w:r w:rsidR="00495604">
        <w:rPr>
          <w:rFonts w:ascii="Futura Lt BT" w:hAnsi="Futura Lt BT" w:cs="Courier New"/>
          <w:sz w:val="24"/>
          <w:szCs w:val="24"/>
          <w:lang w:val="es-MX"/>
        </w:rPr>
        <w:t>a</w:t>
      </w:r>
      <w:r w:rsidR="008A37F3" w:rsidRPr="00D35074">
        <w:rPr>
          <w:rFonts w:ascii="Futura Lt BT" w:hAnsi="Futura Lt BT" w:cs="Courier New"/>
          <w:sz w:val="24"/>
          <w:szCs w:val="24"/>
          <w:lang w:val="es-MX"/>
        </w:rPr>
        <w:t>.</w:t>
      </w:r>
      <w:r w:rsidR="008A37F3" w:rsidRPr="001675A3">
        <w:rPr>
          <w:rFonts w:ascii="Futura Lt BT" w:hAnsi="Futura Lt BT" w:cs="Courier New"/>
          <w:sz w:val="24"/>
          <w:szCs w:val="24"/>
          <w:lang w:val="es-MX"/>
        </w:rPr>
        <w:t xml:space="preserve"> </w:t>
      </w:r>
      <w:r w:rsidR="007C352C">
        <w:rPr>
          <w:rFonts w:ascii="Futura Lt BT" w:hAnsi="Futura Lt BT" w:cs="Courier New"/>
          <w:sz w:val="24"/>
          <w:szCs w:val="24"/>
          <w:lang w:val="es-MX"/>
        </w:rPr>
        <w:t>L</w:t>
      </w:r>
      <w:r w:rsidR="008A37F3" w:rsidRPr="001675A3">
        <w:rPr>
          <w:rFonts w:ascii="Futura Lt BT" w:hAnsi="Futura Lt BT" w:cs="Courier New"/>
          <w:sz w:val="24"/>
          <w:szCs w:val="24"/>
          <w:lang w:val="es-MX"/>
        </w:rPr>
        <w:t>a baja en las exportaciones de zona franca</w:t>
      </w:r>
      <w:r w:rsidR="00495604">
        <w:rPr>
          <w:rFonts w:ascii="Futura Lt BT" w:hAnsi="Futura Lt BT" w:cs="Courier New"/>
          <w:sz w:val="24"/>
          <w:szCs w:val="24"/>
          <w:lang w:val="es-MX"/>
        </w:rPr>
        <w:t xml:space="preserve"> (-US$38.4 millones)</w:t>
      </w:r>
      <w:r w:rsidR="008A37F3" w:rsidRPr="001675A3">
        <w:rPr>
          <w:rFonts w:ascii="Futura Lt BT" w:hAnsi="Futura Lt BT" w:cs="Courier New"/>
          <w:sz w:val="24"/>
          <w:szCs w:val="24"/>
          <w:lang w:val="es-MX"/>
        </w:rPr>
        <w:t xml:space="preserve"> fue explicado por menores colocaciones de </w:t>
      </w:r>
      <w:r w:rsidR="00495604" w:rsidRPr="001675A3">
        <w:rPr>
          <w:rFonts w:ascii="Futura Lt BT" w:hAnsi="Futura Lt BT" w:cs="Courier New"/>
          <w:sz w:val="24"/>
          <w:szCs w:val="24"/>
          <w:lang w:val="es-MX"/>
        </w:rPr>
        <w:t>arneses (-</w:t>
      </w:r>
      <w:r w:rsidR="00495604">
        <w:rPr>
          <w:rFonts w:ascii="Futura Lt BT" w:hAnsi="Futura Lt BT" w:cs="Courier New"/>
          <w:sz w:val="24"/>
          <w:szCs w:val="24"/>
          <w:lang w:val="es-MX"/>
        </w:rPr>
        <w:t>US$46.9 millones) y</w:t>
      </w:r>
      <w:r w:rsidR="00495604" w:rsidRPr="001675A3">
        <w:rPr>
          <w:rFonts w:ascii="Futura Lt BT" w:hAnsi="Futura Lt BT" w:cs="Courier New"/>
          <w:sz w:val="24"/>
          <w:szCs w:val="24"/>
          <w:lang w:val="es-MX"/>
        </w:rPr>
        <w:t xml:space="preserve"> </w:t>
      </w:r>
      <w:r w:rsidR="008A37F3" w:rsidRPr="001675A3">
        <w:rPr>
          <w:rFonts w:ascii="Futura Lt BT" w:hAnsi="Futura Lt BT" w:cs="Courier New"/>
          <w:sz w:val="24"/>
          <w:szCs w:val="24"/>
          <w:lang w:val="es-MX"/>
        </w:rPr>
        <w:t xml:space="preserve">productos pesqueros maquilados </w:t>
      </w:r>
      <w:r w:rsidR="00495604" w:rsidRPr="001675A3">
        <w:rPr>
          <w:rFonts w:ascii="Futura Lt BT" w:hAnsi="Futura Lt BT" w:cs="Courier New"/>
          <w:sz w:val="24"/>
          <w:szCs w:val="24"/>
          <w:lang w:val="es-MX"/>
        </w:rPr>
        <w:t>(-</w:t>
      </w:r>
      <w:r w:rsidR="00495604">
        <w:rPr>
          <w:rFonts w:ascii="Futura Lt BT" w:hAnsi="Futura Lt BT" w:cs="Courier New"/>
          <w:sz w:val="24"/>
          <w:szCs w:val="24"/>
          <w:lang w:val="es-MX"/>
        </w:rPr>
        <w:t>US$24.9 millones</w:t>
      </w:r>
      <w:r w:rsidR="008A37F3" w:rsidRPr="001675A3">
        <w:rPr>
          <w:rFonts w:ascii="Futura Lt BT" w:hAnsi="Futura Lt BT" w:cs="Courier New"/>
          <w:sz w:val="24"/>
          <w:szCs w:val="24"/>
          <w:lang w:val="es-MX"/>
        </w:rPr>
        <w:t xml:space="preserve">), </w:t>
      </w:r>
      <w:r w:rsidR="00884A5C">
        <w:rPr>
          <w:rFonts w:ascii="Futura Lt BT" w:hAnsi="Futura Lt BT" w:cs="Courier New"/>
          <w:sz w:val="24"/>
          <w:szCs w:val="24"/>
          <w:lang w:val="es-MX"/>
        </w:rPr>
        <w:t>principalmente</w:t>
      </w:r>
      <w:r w:rsidR="008A37F3" w:rsidRPr="001675A3">
        <w:rPr>
          <w:rFonts w:ascii="Futura Lt BT" w:hAnsi="Futura Lt BT" w:cs="Courier New"/>
          <w:sz w:val="24"/>
          <w:szCs w:val="24"/>
          <w:lang w:val="es-MX"/>
        </w:rPr>
        <w:t>.</w:t>
      </w:r>
    </w:p>
    <w:p w:rsidR="00B30F1C" w:rsidRDefault="00B30F1C" w:rsidP="00043FD9">
      <w:pPr>
        <w:spacing w:after="0" w:line="276" w:lineRule="auto"/>
        <w:jc w:val="both"/>
        <w:rPr>
          <w:rFonts w:ascii="Futura Lt BT" w:hAnsi="Futura Lt BT" w:cs="Courier New"/>
          <w:sz w:val="24"/>
          <w:szCs w:val="24"/>
          <w:lang w:val="es-MX"/>
        </w:rPr>
      </w:pPr>
      <w:bookmarkStart w:id="3" w:name="_Hlk118974247"/>
      <w:bookmarkStart w:id="4" w:name="_Hlk158884421"/>
    </w:p>
    <w:p w:rsidR="00043FD9" w:rsidRPr="00731A91" w:rsidRDefault="00043FD9" w:rsidP="00043FD9">
      <w:pPr>
        <w:spacing w:after="0" w:line="276" w:lineRule="auto"/>
        <w:jc w:val="both"/>
        <w:rPr>
          <w:rFonts w:ascii="Futura Lt BT" w:hAnsi="Futura Lt BT" w:cs="Courier New"/>
          <w:sz w:val="24"/>
          <w:szCs w:val="24"/>
          <w:lang w:val="es-MX"/>
        </w:rPr>
      </w:pPr>
      <w:r w:rsidRPr="00146659">
        <w:rPr>
          <w:rFonts w:ascii="Futura Lt BT" w:hAnsi="Futura Lt BT" w:cs="Courier New"/>
          <w:sz w:val="24"/>
          <w:szCs w:val="24"/>
          <w:lang w:val="es-MX"/>
        </w:rPr>
        <w:t>Por su parte, las importaciones totales (mercancías + zona franca)</w:t>
      </w:r>
      <w:r w:rsidR="00AA197E">
        <w:rPr>
          <w:rFonts w:ascii="Futura Lt BT" w:hAnsi="Futura Lt BT" w:cs="Courier New"/>
          <w:sz w:val="24"/>
          <w:szCs w:val="24"/>
          <w:lang w:val="es-MX"/>
        </w:rPr>
        <w:t xml:space="preserve"> del segundo trimestre</w:t>
      </w:r>
      <w:r w:rsidRPr="00146659">
        <w:rPr>
          <w:rFonts w:ascii="Futura Lt BT" w:hAnsi="Futura Lt BT" w:cs="Courier New"/>
          <w:sz w:val="24"/>
          <w:szCs w:val="24"/>
          <w:lang w:val="es-MX"/>
        </w:rPr>
        <w:t xml:space="preserve"> sumaron 2,</w:t>
      </w:r>
      <w:r w:rsidR="005839FC" w:rsidRPr="00146659">
        <w:rPr>
          <w:rFonts w:ascii="Futura Lt BT" w:hAnsi="Futura Lt BT" w:cs="Courier New"/>
          <w:sz w:val="24"/>
          <w:szCs w:val="24"/>
          <w:lang w:val="es-MX"/>
        </w:rPr>
        <w:t>652.7</w:t>
      </w:r>
      <w:r w:rsidRPr="00146659">
        <w:rPr>
          <w:rFonts w:ascii="Futura Lt BT" w:hAnsi="Futura Lt BT" w:cs="Courier New"/>
          <w:sz w:val="24"/>
          <w:szCs w:val="24"/>
          <w:lang w:val="es-MX"/>
        </w:rPr>
        <w:t xml:space="preserve"> millones de dólares, reflejando </w:t>
      </w:r>
      <w:r w:rsidR="00312B66" w:rsidRPr="00146659">
        <w:rPr>
          <w:rFonts w:ascii="Futura Lt BT" w:hAnsi="Futura Lt BT" w:cs="Courier New"/>
          <w:sz w:val="24"/>
          <w:szCs w:val="24"/>
          <w:lang w:val="es-MX"/>
        </w:rPr>
        <w:t>un</w:t>
      </w:r>
      <w:r w:rsidR="00146659" w:rsidRPr="00146659">
        <w:rPr>
          <w:rFonts w:ascii="Futura Lt BT" w:hAnsi="Futura Lt BT" w:cs="Courier New"/>
          <w:sz w:val="24"/>
          <w:szCs w:val="24"/>
          <w:lang w:val="es-MX"/>
        </w:rPr>
        <w:t xml:space="preserve"> incremento</w:t>
      </w:r>
      <w:r w:rsidRPr="00146659">
        <w:rPr>
          <w:rFonts w:ascii="Futura Lt BT" w:hAnsi="Futura Lt BT" w:cs="Courier New"/>
          <w:sz w:val="24"/>
          <w:szCs w:val="24"/>
          <w:lang w:val="es-MX"/>
        </w:rPr>
        <w:t xml:space="preserve"> interanual de </w:t>
      </w:r>
      <w:r w:rsidR="00146659" w:rsidRPr="00146659">
        <w:rPr>
          <w:rFonts w:ascii="Futura Lt BT" w:hAnsi="Futura Lt BT" w:cs="Courier New"/>
          <w:sz w:val="24"/>
          <w:szCs w:val="24"/>
          <w:lang w:val="es-MX"/>
        </w:rPr>
        <w:t>6</w:t>
      </w:r>
      <w:r w:rsidRPr="00146659">
        <w:rPr>
          <w:rFonts w:ascii="Futura Lt BT" w:hAnsi="Futura Lt BT" w:cs="Courier New"/>
          <w:sz w:val="24"/>
          <w:szCs w:val="24"/>
          <w:lang w:val="es-MX"/>
        </w:rPr>
        <w:t>.1 por ciento.</w:t>
      </w:r>
      <w:bookmarkEnd w:id="3"/>
      <w:r w:rsidRPr="00146659">
        <w:rPr>
          <w:rFonts w:ascii="Futura Lt BT" w:hAnsi="Futura Lt BT" w:cs="Courier New"/>
          <w:sz w:val="24"/>
          <w:szCs w:val="24"/>
          <w:lang w:val="es-MX"/>
        </w:rPr>
        <w:t xml:space="preserve"> </w:t>
      </w:r>
      <w:r w:rsidR="00312B66" w:rsidRPr="00CB701C">
        <w:rPr>
          <w:rFonts w:ascii="Futura Lt BT" w:hAnsi="Futura Lt BT" w:cs="Courier New"/>
          <w:sz w:val="24"/>
          <w:szCs w:val="24"/>
          <w:lang w:val="es-MX"/>
        </w:rPr>
        <w:t>Este resultado fue consecuencia de</w:t>
      </w:r>
      <w:r w:rsidR="00AA197E">
        <w:rPr>
          <w:rFonts w:ascii="Futura Lt BT" w:hAnsi="Futura Lt BT" w:cs="Courier New"/>
          <w:sz w:val="24"/>
          <w:szCs w:val="24"/>
          <w:lang w:val="es-MX"/>
        </w:rPr>
        <w:t>l</w:t>
      </w:r>
      <w:r w:rsidR="00146659" w:rsidRPr="00CB701C">
        <w:rPr>
          <w:rFonts w:ascii="Futura Lt BT" w:hAnsi="Futura Lt BT" w:cs="Courier New"/>
          <w:sz w:val="24"/>
          <w:szCs w:val="24"/>
          <w:lang w:val="es-MX"/>
        </w:rPr>
        <w:t xml:space="preserve"> incremento </w:t>
      </w:r>
      <w:r w:rsidR="00CB701C" w:rsidRPr="00CB701C">
        <w:rPr>
          <w:rFonts w:ascii="Futura Lt BT" w:hAnsi="Futura Lt BT" w:cs="Courier New"/>
          <w:sz w:val="24"/>
          <w:szCs w:val="24"/>
          <w:lang w:val="es-MX"/>
        </w:rPr>
        <w:t>de 8.7</w:t>
      </w:r>
      <w:r w:rsidR="00A52A2C" w:rsidRPr="00CB701C">
        <w:rPr>
          <w:rFonts w:ascii="Futura Lt BT" w:hAnsi="Futura Lt BT" w:cs="Courier New"/>
          <w:sz w:val="24"/>
          <w:szCs w:val="24"/>
          <w:lang w:val="es-MX"/>
        </w:rPr>
        <w:t xml:space="preserve"> por ciento en</w:t>
      </w:r>
      <w:r w:rsidR="00FA7817" w:rsidRPr="00CB701C">
        <w:rPr>
          <w:rFonts w:ascii="Futura Lt BT" w:hAnsi="Futura Lt BT" w:cs="Courier New"/>
          <w:sz w:val="24"/>
          <w:szCs w:val="24"/>
          <w:lang w:val="es-MX"/>
        </w:rPr>
        <w:t xml:space="preserve"> las importaciones </w:t>
      </w:r>
      <w:r w:rsidR="00146659" w:rsidRPr="00CB701C">
        <w:rPr>
          <w:rFonts w:ascii="Futura Lt BT" w:hAnsi="Futura Lt BT" w:cs="Courier New"/>
          <w:sz w:val="24"/>
          <w:szCs w:val="24"/>
          <w:lang w:val="es-MX"/>
        </w:rPr>
        <w:t>de mercancías (régimen general)</w:t>
      </w:r>
      <w:r w:rsidR="00884A5C">
        <w:rPr>
          <w:rFonts w:ascii="Futura Lt BT" w:hAnsi="Futura Lt BT" w:cs="Courier New"/>
          <w:sz w:val="24"/>
          <w:szCs w:val="24"/>
          <w:lang w:val="es-MX"/>
        </w:rPr>
        <w:t>, que superó</w:t>
      </w:r>
      <w:r w:rsidR="00CB701C" w:rsidRPr="00CB701C">
        <w:rPr>
          <w:rFonts w:ascii="Futura Lt BT" w:hAnsi="Futura Lt BT" w:cs="Courier New"/>
          <w:sz w:val="24"/>
          <w:szCs w:val="24"/>
          <w:lang w:val="es-MX"/>
        </w:rPr>
        <w:t xml:space="preserve"> la </w:t>
      </w:r>
      <w:r w:rsidR="00AA197E">
        <w:rPr>
          <w:rFonts w:ascii="Futura Lt BT" w:hAnsi="Futura Lt BT" w:cs="Courier New"/>
          <w:sz w:val="24"/>
          <w:szCs w:val="24"/>
          <w:lang w:val="es-MX"/>
        </w:rPr>
        <w:t xml:space="preserve">disminución </w:t>
      </w:r>
      <w:r w:rsidR="00884A5C">
        <w:rPr>
          <w:rFonts w:ascii="Futura Lt BT" w:hAnsi="Futura Lt BT" w:cs="Courier New"/>
          <w:sz w:val="24"/>
          <w:szCs w:val="24"/>
          <w:lang w:val="es-MX"/>
        </w:rPr>
        <w:t xml:space="preserve">de 2.2 por ciento de las </w:t>
      </w:r>
      <w:r w:rsidR="00CB701C" w:rsidRPr="00CB701C">
        <w:rPr>
          <w:rFonts w:ascii="Futura Lt BT" w:hAnsi="Futura Lt BT" w:cs="Courier New"/>
          <w:sz w:val="24"/>
          <w:szCs w:val="24"/>
          <w:lang w:val="es-MX"/>
        </w:rPr>
        <w:t>importaciones</w:t>
      </w:r>
      <w:r w:rsidR="00146659" w:rsidRPr="00CB701C">
        <w:rPr>
          <w:rFonts w:ascii="Futura Lt BT" w:hAnsi="Futura Lt BT" w:cs="Courier New"/>
          <w:sz w:val="24"/>
          <w:szCs w:val="24"/>
          <w:lang w:val="es-MX"/>
        </w:rPr>
        <w:t xml:space="preserve"> </w:t>
      </w:r>
      <w:r w:rsidR="00FA7817" w:rsidRPr="00CB701C">
        <w:rPr>
          <w:rFonts w:ascii="Futura Lt BT" w:hAnsi="Futura Lt BT" w:cs="Courier New"/>
          <w:sz w:val="24"/>
          <w:szCs w:val="24"/>
          <w:lang w:val="es-MX"/>
        </w:rPr>
        <w:t>bajo el régimen de zonas francas</w:t>
      </w:r>
      <w:bookmarkStart w:id="5" w:name="_Hlk96956386"/>
      <w:r w:rsidR="00CB701C">
        <w:rPr>
          <w:rFonts w:ascii="Futura Lt BT" w:hAnsi="Futura Lt BT" w:cs="Courier New"/>
          <w:sz w:val="24"/>
          <w:szCs w:val="24"/>
          <w:lang w:val="es-MX"/>
        </w:rPr>
        <w:t>.</w:t>
      </w:r>
      <w:r w:rsidR="00CB701C" w:rsidRPr="00CB701C">
        <w:rPr>
          <w:rFonts w:ascii="Futura Lt BT" w:hAnsi="Futura Lt BT" w:cs="Courier New"/>
          <w:sz w:val="24"/>
          <w:szCs w:val="24"/>
          <w:lang w:val="es-MX"/>
        </w:rPr>
        <w:t xml:space="preserve"> </w:t>
      </w:r>
      <w:bookmarkStart w:id="6" w:name="_Hlk165977095"/>
      <w:r w:rsidR="00884A5C">
        <w:rPr>
          <w:rFonts w:ascii="Futura Lt BT" w:hAnsi="Futura Lt BT" w:cs="Courier New"/>
          <w:sz w:val="24"/>
          <w:szCs w:val="24"/>
          <w:lang w:val="es-MX"/>
        </w:rPr>
        <w:t>E</w:t>
      </w:r>
      <w:r w:rsidR="00884A5C" w:rsidRPr="00731A91">
        <w:rPr>
          <w:rFonts w:ascii="Futura Lt BT" w:hAnsi="Futura Lt BT" w:cs="Courier New"/>
          <w:sz w:val="24"/>
          <w:szCs w:val="24"/>
          <w:lang w:val="es-MX"/>
        </w:rPr>
        <w:t xml:space="preserve">l incremento en las importaciones de mercancías fue impulsado por aumentos de 34.3 </w:t>
      </w:r>
      <w:r w:rsidR="00884A5C">
        <w:rPr>
          <w:rFonts w:ascii="Futura Lt BT" w:hAnsi="Futura Lt BT" w:cs="Courier New"/>
          <w:sz w:val="24"/>
          <w:szCs w:val="24"/>
          <w:lang w:val="es-MX"/>
        </w:rPr>
        <w:t xml:space="preserve">por ciento </w:t>
      </w:r>
      <w:r w:rsidR="00884A5C" w:rsidRPr="00731A91">
        <w:rPr>
          <w:rFonts w:ascii="Futura Lt BT" w:hAnsi="Futura Lt BT" w:cs="Courier New"/>
          <w:sz w:val="24"/>
          <w:szCs w:val="24"/>
          <w:lang w:val="es-MX"/>
        </w:rPr>
        <w:t>en bienes de capital (+US$120.1 millones), 6.6 por ciento en bienes de consumo</w:t>
      </w:r>
      <w:r w:rsidR="00884A5C">
        <w:rPr>
          <w:rFonts w:ascii="Futura Lt BT" w:hAnsi="Futura Lt BT" w:cs="Courier New"/>
          <w:sz w:val="24"/>
          <w:szCs w:val="24"/>
          <w:lang w:val="es-MX"/>
        </w:rPr>
        <w:t xml:space="preserve"> </w:t>
      </w:r>
      <w:r w:rsidR="00884A5C" w:rsidRPr="00731A91">
        <w:rPr>
          <w:rFonts w:ascii="Futura Lt BT" w:hAnsi="Futura Lt BT" w:cs="Courier New"/>
          <w:sz w:val="24"/>
          <w:szCs w:val="24"/>
          <w:lang w:val="es-MX"/>
        </w:rPr>
        <w:t>(+US$47.6 millones) y 3.2 por ciento en la factura petrolera (+US$12.1 millones) y de 0.6 por ciento de los bienes intermedios (US$3.</w:t>
      </w:r>
      <w:bookmarkEnd w:id="6"/>
      <w:r w:rsidR="00884A5C" w:rsidRPr="00731A91">
        <w:rPr>
          <w:rFonts w:ascii="Futura Lt BT" w:hAnsi="Futura Lt BT" w:cs="Courier New"/>
          <w:sz w:val="24"/>
          <w:szCs w:val="24"/>
          <w:lang w:val="es-MX"/>
        </w:rPr>
        <w:t>7 millones)</w:t>
      </w:r>
      <w:r w:rsidR="00884A5C">
        <w:rPr>
          <w:rFonts w:ascii="Futura Lt BT" w:hAnsi="Futura Lt BT" w:cs="Courier New"/>
          <w:sz w:val="24"/>
          <w:szCs w:val="24"/>
          <w:lang w:val="es-MX"/>
        </w:rPr>
        <w:t xml:space="preserve">. </w:t>
      </w:r>
      <w:r w:rsidR="00FA7817" w:rsidRPr="00731A91">
        <w:rPr>
          <w:rFonts w:ascii="Futura Lt BT" w:hAnsi="Futura Lt BT" w:cs="Courier New"/>
          <w:sz w:val="24"/>
          <w:szCs w:val="24"/>
          <w:lang w:val="es-MX"/>
        </w:rPr>
        <w:t>La</w:t>
      </w:r>
      <w:r w:rsidR="000847C0" w:rsidRPr="00731A91">
        <w:rPr>
          <w:rFonts w:ascii="Futura Lt BT" w:hAnsi="Futura Lt BT" w:cs="Courier New"/>
          <w:sz w:val="24"/>
          <w:szCs w:val="24"/>
          <w:lang w:val="es-MX"/>
        </w:rPr>
        <w:t xml:space="preserve"> </w:t>
      </w:r>
      <w:r w:rsidR="00884A5C">
        <w:rPr>
          <w:rFonts w:ascii="Futura Lt BT" w:hAnsi="Futura Lt BT" w:cs="Courier New"/>
          <w:sz w:val="24"/>
          <w:szCs w:val="24"/>
          <w:lang w:val="es-MX"/>
        </w:rPr>
        <w:t>disminución en las</w:t>
      </w:r>
      <w:r w:rsidR="000847C0" w:rsidRPr="00731A91">
        <w:rPr>
          <w:rFonts w:ascii="Futura Lt BT" w:hAnsi="Futura Lt BT" w:cs="Courier New"/>
          <w:sz w:val="24"/>
          <w:szCs w:val="24"/>
          <w:lang w:val="es-MX"/>
        </w:rPr>
        <w:t xml:space="preserve"> </w:t>
      </w:r>
      <w:r w:rsidR="00FA7817" w:rsidRPr="00731A91">
        <w:rPr>
          <w:rFonts w:ascii="Futura Lt BT" w:hAnsi="Futura Lt BT" w:cs="Courier New"/>
          <w:sz w:val="24"/>
          <w:szCs w:val="24"/>
          <w:lang w:val="es-MX"/>
        </w:rPr>
        <w:t xml:space="preserve">importaciones de zonas francas </w:t>
      </w:r>
      <w:bookmarkEnd w:id="5"/>
      <w:r w:rsidR="00FA7817" w:rsidRPr="00731A91">
        <w:rPr>
          <w:rFonts w:ascii="Futura Lt BT" w:hAnsi="Futura Lt BT" w:cs="Courier New"/>
          <w:sz w:val="24"/>
          <w:szCs w:val="24"/>
          <w:lang w:val="es-MX"/>
        </w:rPr>
        <w:t xml:space="preserve">se </w:t>
      </w:r>
      <w:r w:rsidR="000847C0" w:rsidRPr="00731A91">
        <w:rPr>
          <w:rFonts w:ascii="Futura Lt BT" w:hAnsi="Futura Lt BT" w:cs="Courier New"/>
          <w:sz w:val="24"/>
          <w:szCs w:val="24"/>
          <w:lang w:val="es-MX"/>
        </w:rPr>
        <w:t xml:space="preserve">concentró </w:t>
      </w:r>
      <w:r w:rsidR="00FA7817" w:rsidRPr="00731A91">
        <w:rPr>
          <w:rFonts w:ascii="Futura Lt BT" w:hAnsi="Futura Lt BT" w:cs="Courier New"/>
          <w:sz w:val="24"/>
          <w:szCs w:val="24"/>
          <w:lang w:val="es-MX"/>
        </w:rPr>
        <w:t xml:space="preserve">principalmente </w:t>
      </w:r>
      <w:r w:rsidR="000847C0" w:rsidRPr="00731A91">
        <w:rPr>
          <w:rFonts w:ascii="Futura Lt BT" w:hAnsi="Futura Lt BT" w:cs="Courier New"/>
          <w:sz w:val="24"/>
          <w:szCs w:val="24"/>
          <w:lang w:val="es-MX"/>
        </w:rPr>
        <w:t xml:space="preserve">en menores </w:t>
      </w:r>
      <w:r w:rsidR="006E0642">
        <w:rPr>
          <w:rFonts w:ascii="Futura Lt BT" w:hAnsi="Futura Lt BT" w:cs="Courier New"/>
          <w:sz w:val="24"/>
          <w:szCs w:val="24"/>
          <w:lang w:val="es-MX"/>
        </w:rPr>
        <w:t>importaciones de maquinaria y aparatos eléctricos</w:t>
      </w:r>
      <w:r w:rsidR="00884A5C">
        <w:rPr>
          <w:rFonts w:ascii="Futura Lt BT" w:hAnsi="Futura Lt BT" w:cs="Courier New"/>
          <w:sz w:val="24"/>
          <w:szCs w:val="24"/>
          <w:lang w:val="es-MX"/>
        </w:rPr>
        <w:t>.</w:t>
      </w:r>
      <w:r w:rsidR="000847C0" w:rsidRPr="00731A91">
        <w:rPr>
          <w:rFonts w:ascii="Futura Lt BT" w:hAnsi="Futura Lt BT" w:cs="Courier New"/>
          <w:sz w:val="24"/>
          <w:szCs w:val="24"/>
          <w:lang w:val="es-MX"/>
        </w:rPr>
        <w:t xml:space="preserve"> </w:t>
      </w:r>
    </w:p>
    <w:p w:rsidR="008A37F3" w:rsidRDefault="008A37F3" w:rsidP="00793171">
      <w:pPr>
        <w:spacing w:after="0" w:line="240" w:lineRule="auto"/>
        <w:jc w:val="both"/>
        <w:rPr>
          <w:rFonts w:ascii="Futura Lt BT" w:hAnsi="Futura Lt BT" w:cs="Courier New"/>
          <w:sz w:val="24"/>
          <w:szCs w:val="24"/>
          <w:highlight w:val="yellow"/>
          <w:lang w:val="es-MX"/>
        </w:rPr>
      </w:pPr>
    </w:p>
    <w:p w:rsidR="008A37F3" w:rsidRPr="009079DD" w:rsidRDefault="008A37F3" w:rsidP="00793171">
      <w:pPr>
        <w:spacing w:after="0" w:line="240" w:lineRule="auto"/>
        <w:jc w:val="both"/>
        <w:rPr>
          <w:rFonts w:ascii="Futura Lt BT" w:hAnsi="Futura Lt BT" w:cs="Courier New"/>
          <w:sz w:val="24"/>
          <w:szCs w:val="24"/>
          <w:lang w:val="es-MX"/>
        </w:rPr>
      </w:pPr>
      <w:r w:rsidRPr="005507AF">
        <w:rPr>
          <w:rFonts w:ascii="Futura Lt BT" w:hAnsi="Futura Lt BT" w:cs="Courier New"/>
          <w:sz w:val="24"/>
          <w:szCs w:val="24"/>
          <w:lang w:val="es-MX"/>
        </w:rPr>
        <w:t xml:space="preserve">En términos acumulados, las importaciones totales </w:t>
      </w:r>
      <w:r w:rsidR="00AA197E">
        <w:rPr>
          <w:rFonts w:ascii="Futura Lt BT" w:hAnsi="Futura Lt BT" w:cs="Courier New"/>
          <w:sz w:val="24"/>
          <w:szCs w:val="24"/>
          <w:lang w:val="es-MX"/>
        </w:rPr>
        <w:t xml:space="preserve">a junio </w:t>
      </w:r>
      <w:r w:rsidRPr="005507AF">
        <w:rPr>
          <w:rFonts w:ascii="Futura Lt BT" w:hAnsi="Futura Lt BT" w:cs="Courier New"/>
          <w:sz w:val="24"/>
          <w:szCs w:val="24"/>
          <w:lang w:val="es-MX"/>
        </w:rPr>
        <w:t xml:space="preserve">sumaron </w:t>
      </w:r>
      <w:r w:rsidR="00A43377" w:rsidRPr="005507AF">
        <w:rPr>
          <w:rFonts w:ascii="Futura Lt BT" w:hAnsi="Futura Lt BT" w:cs="Courier New"/>
          <w:sz w:val="24"/>
          <w:szCs w:val="24"/>
          <w:lang w:val="es-MX"/>
        </w:rPr>
        <w:t>5,191.0</w:t>
      </w:r>
      <w:r w:rsidRPr="005507AF">
        <w:rPr>
          <w:rFonts w:ascii="Futura Lt BT" w:hAnsi="Futura Lt BT" w:cs="Courier New"/>
          <w:sz w:val="24"/>
          <w:szCs w:val="24"/>
          <w:lang w:val="es-MX"/>
        </w:rPr>
        <w:t xml:space="preserve"> millones de dólares, </w:t>
      </w:r>
      <w:r w:rsidR="00AA197E">
        <w:rPr>
          <w:rFonts w:ascii="Futura Lt BT" w:hAnsi="Futura Lt BT" w:cs="Courier New"/>
          <w:sz w:val="24"/>
          <w:szCs w:val="24"/>
          <w:lang w:val="es-MX"/>
        </w:rPr>
        <w:t xml:space="preserve">mostrando </w:t>
      </w:r>
      <w:r w:rsidRPr="005507AF">
        <w:rPr>
          <w:rFonts w:ascii="Futura Lt BT" w:hAnsi="Futura Lt BT" w:cs="Courier New"/>
          <w:sz w:val="24"/>
          <w:szCs w:val="24"/>
          <w:lang w:val="es-MX"/>
        </w:rPr>
        <w:t>un</w:t>
      </w:r>
      <w:r w:rsidR="00E6371D" w:rsidRPr="005507AF">
        <w:rPr>
          <w:rFonts w:ascii="Futura Lt BT" w:hAnsi="Futura Lt BT" w:cs="Courier New"/>
          <w:sz w:val="24"/>
          <w:szCs w:val="24"/>
          <w:lang w:val="es-MX"/>
        </w:rPr>
        <w:t xml:space="preserve"> crecimiento</w:t>
      </w:r>
      <w:r w:rsidRPr="005507AF">
        <w:rPr>
          <w:rFonts w:ascii="Futura Lt BT" w:hAnsi="Futura Lt BT" w:cs="Courier New"/>
          <w:sz w:val="24"/>
          <w:szCs w:val="24"/>
          <w:lang w:val="es-MX"/>
        </w:rPr>
        <w:t xml:space="preserve"> interanual de </w:t>
      </w:r>
      <w:r w:rsidR="00E6371D" w:rsidRPr="005507AF">
        <w:rPr>
          <w:rFonts w:ascii="Futura Lt BT" w:hAnsi="Futura Lt BT" w:cs="Courier New"/>
          <w:sz w:val="24"/>
          <w:szCs w:val="24"/>
          <w:lang w:val="es-MX"/>
        </w:rPr>
        <w:t>9</w:t>
      </w:r>
      <w:r w:rsidRPr="005507AF">
        <w:rPr>
          <w:rFonts w:ascii="Futura Lt BT" w:hAnsi="Futura Lt BT" w:cs="Courier New"/>
          <w:sz w:val="24"/>
          <w:szCs w:val="24"/>
          <w:lang w:val="es-MX"/>
        </w:rPr>
        <w:t>.</w:t>
      </w:r>
      <w:r w:rsidR="00E6371D" w:rsidRPr="005507AF">
        <w:rPr>
          <w:rFonts w:ascii="Futura Lt BT" w:hAnsi="Futura Lt BT" w:cs="Courier New"/>
          <w:sz w:val="24"/>
          <w:szCs w:val="24"/>
          <w:lang w:val="es-MX"/>
        </w:rPr>
        <w:t>0</w:t>
      </w:r>
      <w:r w:rsidRPr="005507AF">
        <w:rPr>
          <w:rFonts w:ascii="Futura Lt BT" w:hAnsi="Futura Lt BT" w:cs="Courier New"/>
          <w:sz w:val="24"/>
          <w:szCs w:val="24"/>
          <w:lang w:val="es-MX"/>
        </w:rPr>
        <w:t xml:space="preserve"> por ciento</w:t>
      </w:r>
      <w:r w:rsidR="00CE75DD">
        <w:rPr>
          <w:rFonts w:ascii="Futura Lt BT" w:hAnsi="Futura Lt BT" w:cs="Courier New"/>
          <w:sz w:val="24"/>
          <w:szCs w:val="24"/>
          <w:lang w:val="es-MX"/>
        </w:rPr>
        <w:t xml:space="preserve">, debido al </w:t>
      </w:r>
      <w:r w:rsidR="00E6371D" w:rsidRPr="005507AF">
        <w:rPr>
          <w:rFonts w:ascii="Futura Lt BT" w:hAnsi="Futura Lt BT" w:cs="Courier New"/>
          <w:sz w:val="24"/>
          <w:szCs w:val="24"/>
          <w:lang w:val="es-MX"/>
        </w:rPr>
        <w:t>incremento</w:t>
      </w:r>
      <w:r w:rsidRPr="005507AF">
        <w:rPr>
          <w:rFonts w:ascii="Futura Lt BT" w:hAnsi="Futura Lt BT" w:cs="Courier New"/>
          <w:sz w:val="24"/>
          <w:szCs w:val="24"/>
          <w:lang w:val="es-MX"/>
        </w:rPr>
        <w:t xml:space="preserve"> de 1</w:t>
      </w:r>
      <w:r w:rsidR="00E6371D" w:rsidRPr="005507AF">
        <w:rPr>
          <w:rFonts w:ascii="Futura Lt BT" w:hAnsi="Futura Lt BT" w:cs="Courier New"/>
          <w:sz w:val="24"/>
          <w:szCs w:val="24"/>
          <w:lang w:val="es-MX"/>
        </w:rPr>
        <w:t>2.9 por ciento en las</w:t>
      </w:r>
      <w:r w:rsidRPr="005507AF">
        <w:rPr>
          <w:rFonts w:ascii="Futura Lt BT" w:hAnsi="Futura Lt BT" w:cs="Courier New"/>
          <w:sz w:val="24"/>
          <w:szCs w:val="24"/>
          <w:lang w:val="es-MX"/>
        </w:rPr>
        <w:t xml:space="preserve"> </w:t>
      </w:r>
      <w:r w:rsidR="00E6371D" w:rsidRPr="005507AF">
        <w:rPr>
          <w:rFonts w:ascii="Futura Lt BT" w:hAnsi="Futura Lt BT" w:cs="Courier New"/>
          <w:sz w:val="24"/>
          <w:szCs w:val="24"/>
          <w:lang w:val="es-MX"/>
        </w:rPr>
        <w:t>importaciones de mercancías</w:t>
      </w:r>
      <w:r w:rsidR="009571B9" w:rsidRPr="005507AF">
        <w:rPr>
          <w:rFonts w:ascii="Futura Lt BT" w:hAnsi="Futura Lt BT" w:cs="Courier New"/>
          <w:sz w:val="24"/>
          <w:szCs w:val="24"/>
          <w:lang w:val="es-MX"/>
        </w:rPr>
        <w:t xml:space="preserve">, </w:t>
      </w:r>
      <w:r w:rsidR="006E0642">
        <w:rPr>
          <w:rFonts w:ascii="Futura Lt BT" w:hAnsi="Futura Lt BT" w:cs="Courier New"/>
          <w:sz w:val="24"/>
          <w:szCs w:val="24"/>
          <w:lang w:val="es-MX"/>
        </w:rPr>
        <w:t xml:space="preserve">que primó sobre la disminución de </w:t>
      </w:r>
      <w:r w:rsidR="006E0642" w:rsidRPr="005507AF">
        <w:rPr>
          <w:rFonts w:ascii="Futura Lt BT" w:hAnsi="Futura Lt BT" w:cs="Courier New"/>
          <w:sz w:val="24"/>
          <w:szCs w:val="24"/>
          <w:lang w:val="es-MX"/>
        </w:rPr>
        <w:t>2.7 por ciento</w:t>
      </w:r>
      <w:r w:rsidR="005507AF" w:rsidRPr="005507AF">
        <w:rPr>
          <w:rFonts w:ascii="Futura Lt BT" w:hAnsi="Futura Lt BT" w:cs="Courier New"/>
          <w:sz w:val="24"/>
          <w:szCs w:val="24"/>
          <w:lang w:val="es-MX"/>
        </w:rPr>
        <w:t xml:space="preserve"> </w:t>
      </w:r>
      <w:r w:rsidR="006E0642">
        <w:rPr>
          <w:rFonts w:ascii="Futura Lt BT" w:hAnsi="Futura Lt BT" w:cs="Courier New"/>
          <w:sz w:val="24"/>
          <w:szCs w:val="24"/>
          <w:lang w:val="es-MX"/>
        </w:rPr>
        <w:t xml:space="preserve">en </w:t>
      </w:r>
      <w:r w:rsidRPr="005507AF">
        <w:rPr>
          <w:rFonts w:ascii="Futura Lt BT" w:hAnsi="Futura Lt BT" w:cs="Courier New"/>
          <w:sz w:val="24"/>
          <w:szCs w:val="24"/>
          <w:lang w:val="es-MX"/>
        </w:rPr>
        <w:t>las importaciones de zona franca</w:t>
      </w:r>
      <w:r w:rsidR="006E0642">
        <w:rPr>
          <w:rFonts w:ascii="Futura Lt BT" w:hAnsi="Futura Lt BT" w:cs="Courier New"/>
          <w:sz w:val="24"/>
          <w:szCs w:val="24"/>
          <w:lang w:val="es-MX"/>
        </w:rPr>
        <w:t>.</w:t>
      </w:r>
      <w:r w:rsidRPr="005507AF">
        <w:rPr>
          <w:rFonts w:ascii="Futura Lt BT" w:hAnsi="Futura Lt BT" w:cs="Courier New"/>
          <w:sz w:val="24"/>
          <w:szCs w:val="24"/>
          <w:lang w:val="es-MX"/>
        </w:rPr>
        <w:t xml:space="preserve"> </w:t>
      </w:r>
      <w:r w:rsidRPr="00A42802">
        <w:rPr>
          <w:rFonts w:ascii="Futura Lt BT" w:hAnsi="Futura Lt BT" w:cs="Courier New"/>
          <w:sz w:val="24"/>
          <w:szCs w:val="24"/>
          <w:lang w:val="es-MX"/>
        </w:rPr>
        <w:t xml:space="preserve">El incremento en las importaciones de mercancías </w:t>
      </w:r>
      <w:r w:rsidR="00465FDB">
        <w:rPr>
          <w:rFonts w:ascii="Futura Lt BT" w:hAnsi="Futura Lt BT" w:cs="Courier New"/>
          <w:sz w:val="24"/>
          <w:szCs w:val="24"/>
          <w:lang w:val="es-MX"/>
        </w:rPr>
        <w:t xml:space="preserve">ponderó </w:t>
      </w:r>
      <w:r w:rsidRPr="00A42802">
        <w:rPr>
          <w:rFonts w:ascii="Futura Lt BT" w:hAnsi="Futura Lt BT" w:cs="Courier New"/>
          <w:sz w:val="24"/>
          <w:szCs w:val="24"/>
          <w:lang w:val="es-MX"/>
        </w:rPr>
        <w:t xml:space="preserve">el aumento </w:t>
      </w:r>
      <w:r w:rsidR="008F3CC4">
        <w:rPr>
          <w:rFonts w:ascii="Futura Lt BT" w:hAnsi="Futura Lt BT" w:cs="Courier New"/>
          <w:sz w:val="24"/>
          <w:szCs w:val="24"/>
          <w:lang w:val="es-MX"/>
        </w:rPr>
        <w:t>en la adquisición de bienes de capital</w:t>
      </w:r>
      <w:r w:rsidR="00890296">
        <w:rPr>
          <w:rFonts w:ascii="Futura Lt BT" w:hAnsi="Futura Lt BT" w:cs="Courier New"/>
          <w:sz w:val="24"/>
          <w:szCs w:val="24"/>
          <w:lang w:val="es-MX"/>
        </w:rPr>
        <w:t xml:space="preserve"> (+29.4%)</w:t>
      </w:r>
      <w:r w:rsidR="008F3CC4">
        <w:rPr>
          <w:rFonts w:ascii="Futura Lt BT" w:hAnsi="Futura Lt BT" w:cs="Courier New"/>
          <w:sz w:val="24"/>
          <w:szCs w:val="24"/>
          <w:lang w:val="es-MX"/>
        </w:rPr>
        <w:t>, petróleo y derivados</w:t>
      </w:r>
      <w:r w:rsidR="00890296">
        <w:rPr>
          <w:rFonts w:ascii="Futura Lt BT" w:hAnsi="Futura Lt BT" w:cs="Courier New"/>
          <w:sz w:val="24"/>
          <w:szCs w:val="24"/>
          <w:lang w:val="es-MX"/>
        </w:rPr>
        <w:t xml:space="preserve"> (+4.6%)</w:t>
      </w:r>
      <w:r w:rsidR="008F3CC4">
        <w:rPr>
          <w:rFonts w:ascii="Futura Lt BT" w:hAnsi="Futura Lt BT" w:cs="Courier New"/>
          <w:sz w:val="24"/>
          <w:szCs w:val="24"/>
          <w:lang w:val="es-MX"/>
        </w:rPr>
        <w:t>, y bienes de consumo</w:t>
      </w:r>
      <w:r w:rsidR="00890296">
        <w:rPr>
          <w:rFonts w:ascii="Futura Lt BT" w:hAnsi="Futura Lt BT" w:cs="Courier New"/>
          <w:sz w:val="24"/>
          <w:szCs w:val="24"/>
          <w:lang w:val="es-MX"/>
        </w:rPr>
        <w:t xml:space="preserve"> (+9.8%)</w:t>
      </w:r>
      <w:r w:rsidR="008F3CC4">
        <w:rPr>
          <w:rFonts w:ascii="Futura Lt BT" w:hAnsi="Futura Lt BT" w:cs="Courier New"/>
          <w:sz w:val="24"/>
          <w:szCs w:val="24"/>
          <w:lang w:val="es-MX"/>
        </w:rPr>
        <w:t>.</w:t>
      </w:r>
    </w:p>
    <w:bookmarkEnd w:id="4"/>
    <w:p w:rsidR="009C4FE7" w:rsidRDefault="009C4FE7" w:rsidP="00793171">
      <w:pPr>
        <w:spacing w:after="0" w:line="240" w:lineRule="auto"/>
        <w:jc w:val="both"/>
        <w:rPr>
          <w:rFonts w:ascii="Futura Lt BT" w:hAnsi="Futura Lt BT" w:cs="Courier New"/>
          <w:sz w:val="24"/>
          <w:szCs w:val="24"/>
          <w:lang w:val="es-MX"/>
        </w:rPr>
      </w:pPr>
    </w:p>
    <w:p w:rsidR="00312B66" w:rsidRDefault="00312B66" w:rsidP="00793171">
      <w:pPr>
        <w:spacing w:after="0" w:line="240" w:lineRule="auto"/>
        <w:jc w:val="both"/>
        <w:rPr>
          <w:rFonts w:ascii="Futura Lt BT" w:hAnsi="Futura Lt BT" w:cs="Courier New"/>
          <w:sz w:val="24"/>
          <w:szCs w:val="24"/>
          <w:lang w:val="es-MX"/>
        </w:rPr>
      </w:pPr>
      <w:bookmarkStart w:id="7" w:name="_Hlk166072935"/>
      <w:r w:rsidRPr="0052002C">
        <w:rPr>
          <w:rFonts w:ascii="Futura Lt BT" w:hAnsi="Futura Lt BT" w:cs="Courier New"/>
          <w:sz w:val="24"/>
          <w:szCs w:val="24"/>
          <w:lang w:val="es-MX"/>
        </w:rPr>
        <w:t xml:space="preserve">En </w:t>
      </w:r>
      <w:r w:rsidR="00A52A2C" w:rsidRPr="0052002C">
        <w:rPr>
          <w:rFonts w:ascii="Futura Lt BT" w:hAnsi="Futura Lt BT" w:cs="Courier New"/>
          <w:sz w:val="24"/>
          <w:szCs w:val="24"/>
          <w:lang w:val="es-MX"/>
        </w:rPr>
        <w:t xml:space="preserve">este trimestre, la evolución de los </w:t>
      </w:r>
      <w:r w:rsidRPr="0052002C">
        <w:rPr>
          <w:rFonts w:ascii="Futura Lt BT" w:hAnsi="Futura Lt BT" w:cs="Courier New"/>
          <w:sz w:val="24"/>
          <w:szCs w:val="24"/>
          <w:lang w:val="es-MX"/>
        </w:rPr>
        <w:t>términos de intercambio</w:t>
      </w:r>
      <w:r w:rsidR="00A52A2C" w:rsidRPr="0052002C">
        <w:rPr>
          <w:rFonts w:ascii="Futura Lt BT" w:hAnsi="Futura Lt BT" w:cs="Courier New"/>
          <w:sz w:val="24"/>
          <w:szCs w:val="24"/>
          <w:lang w:val="es-MX"/>
        </w:rPr>
        <w:t xml:space="preserve"> fue </w:t>
      </w:r>
      <w:r w:rsidR="006E0642">
        <w:rPr>
          <w:rFonts w:ascii="Futura Lt BT" w:hAnsi="Futura Lt BT" w:cs="Courier New"/>
          <w:sz w:val="24"/>
          <w:szCs w:val="24"/>
          <w:lang w:val="es-MX"/>
        </w:rPr>
        <w:t>favorable (+5.8%)</w:t>
      </w:r>
      <w:r w:rsidR="00A52A2C" w:rsidRPr="0052002C">
        <w:rPr>
          <w:rFonts w:ascii="Futura Lt BT" w:hAnsi="Futura Lt BT" w:cs="Courier New"/>
          <w:sz w:val="24"/>
          <w:szCs w:val="24"/>
          <w:lang w:val="es-MX"/>
        </w:rPr>
        <w:t xml:space="preserve">, al registrarse un </w:t>
      </w:r>
      <w:r w:rsidR="00FA7817" w:rsidRPr="0052002C">
        <w:rPr>
          <w:rFonts w:ascii="Futura Lt BT" w:hAnsi="Futura Lt BT" w:cs="Courier New"/>
          <w:sz w:val="24"/>
          <w:szCs w:val="24"/>
          <w:lang w:val="es-MX"/>
        </w:rPr>
        <w:t>au</w:t>
      </w:r>
      <w:r w:rsidRPr="0052002C">
        <w:rPr>
          <w:rFonts w:ascii="Futura Lt BT" w:hAnsi="Futura Lt BT" w:cs="Courier New"/>
          <w:sz w:val="24"/>
          <w:szCs w:val="24"/>
          <w:lang w:val="es-MX"/>
        </w:rPr>
        <w:t xml:space="preserve">mento de </w:t>
      </w:r>
      <w:r w:rsidR="00A42802" w:rsidRPr="0052002C">
        <w:rPr>
          <w:rFonts w:ascii="Futura Lt BT" w:hAnsi="Futura Lt BT" w:cs="Courier New"/>
          <w:sz w:val="24"/>
          <w:szCs w:val="24"/>
          <w:lang w:val="es-MX"/>
        </w:rPr>
        <w:t xml:space="preserve">7.5 </w:t>
      </w:r>
      <w:r w:rsidRPr="0052002C">
        <w:rPr>
          <w:rFonts w:ascii="Futura Lt BT" w:hAnsi="Futura Lt BT" w:cs="Courier New"/>
          <w:sz w:val="24"/>
          <w:szCs w:val="24"/>
          <w:lang w:val="es-MX"/>
        </w:rPr>
        <w:t>por ciento en los precios promedio de las exportaciones</w:t>
      </w:r>
      <w:r w:rsidR="00AA197E">
        <w:rPr>
          <w:rFonts w:ascii="Futura Lt BT" w:hAnsi="Futura Lt BT" w:cs="Courier New"/>
          <w:sz w:val="24"/>
          <w:szCs w:val="24"/>
          <w:lang w:val="es-MX"/>
        </w:rPr>
        <w:t xml:space="preserve">, mayor al </w:t>
      </w:r>
      <w:r w:rsidR="00A42802" w:rsidRPr="0052002C">
        <w:rPr>
          <w:rFonts w:ascii="Futura Lt BT" w:hAnsi="Futura Lt BT" w:cs="Courier New"/>
          <w:sz w:val="24"/>
          <w:szCs w:val="24"/>
          <w:lang w:val="es-MX"/>
        </w:rPr>
        <w:t>aumento</w:t>
      </w:r>
      <w:r w:rsidRPr="0052002C">
        <w:rPr>
          <w:rFonts w:ascii="Futura Lt BT" w:hAnsi="Futura Lt BT" w:cs="Courier New"/>
          <w:sz w:val="24"/>
          <w:szCs w:val="24"/>
          <w:lang w:val="es-MX"/>
        </w:rPr>
        <w:t xml:space="preserve"> de </w:t>
      </w:r>
      <w:r w:rsidR="00A42802" w:rsidRPr="0052002C">
        <w:rPr>
          <w:rFonts w:ascii="Futura Lt BT" w:hAnsi="Futura Lt BT" w:cs="Courier New"/>
          <w:sz w:val="24"/>
          <w:szCs w:val="24"/>
          <w:lang w:val="es-MX"/>
        </w:rPr>
        <w:t>1.6 por</w:t>
      </w:r>
      <w:r w:rsidRPr="0052002C">
        <w:rPr>
          <w:rFonts w:ascii="Futura Lt BT" w:hAnsi="Futura Lt BT" w:cs="Courier New"/>
          <w:sz w:val="24"/>
          <w:szCs w:val="24"/>
          <w:lang w:val="es-MX"/>
        </w:rPr>
        <w:t xml:space="preserve"> ciento en los precios promedio de las importaciones</w:t>
      </w:r>
      <w:bookmarkEnd w:id="7"/>
      <w:r w:rsidRPr="006D5105">
        <w:rPr>
          <w:rFonts w:ascii="Futura Lt BT" w:hAnsi="Futura Lt BT" w:cs="Courier New"/>
          <w:sz w:val="24"/>
          <w:szCs w:val="24"/>
          <w:lang w:val="es-MX"/>
        </w:rPr>
        <w:t>.</w:t>
      </w:r>
    </w:p>
    <w:p w:rsidR="00A52A2C" w:rsidRPr="002A26EA" w:rsidRDefault="00D00974" w:rsidP="00312B66">
      <w:pPr>
        <w:spacing w:after="0" w:line="276" w:lineRule="auto"/>
        <w:jc w:val="both"/>
        <w:rPr>
          <w:rFonts w:ascii="Futura Lt BT" w:hAnsi="Futura Lt BT" w:cs="Courier New"/>
          <w:sz w:val="24"/>
          <w:szCs w:val="24"/>
          <w:lang w:val="es-MX"/>
        </w:rPr>
      </w:pPr>
      <w:r w:rsidRPr="002F3D6C">
        <w:rPr>
          <w:noProof/>
          <w:lang w:val="es-MX" w:eastAsia="es-MX"/>
        </w:rPr>
        <w:drawing>
          <wp:anchor distT="0" distB="0" distL="114300" distR="114300" simplePos="0" relativeHeight="251941888" behindDoc="0" locked="0" layoutInCell="1" allowOverlap="1">
            <wp:simplePos x="0" y="0"/>
            <wp:positionH relativeFrom="column">
              <wp:posOffset>3168015</wp:posOffset>
            </wp:positionH>
            <wp:positionV relativeFrom="paragraph">
              <wp:posOffset>163195</wp:posOffset>
            </wp:positionV>
            <wp:extent cx="2371090" cy="1865630"/>
            <wp:effectExtent l="0" t="0" r="0"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378"/>
                    <a:stretch/>
                  </pic:blipFill>
                  <pic:spPr bwMode="auto">
                    <a:xfrm>
                      <a:off x="0" y="0"/>
                      <a:ext cx="2371090" cy="186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B9D" w:rsidRPr="002F3D6C">
        <w:rPr>
          <w:noProof/>
          <w:lang w:val="es-MX" w:eastAsia="es-MX"/>
        </w:rPr>
        <w:drawing>
          <wp:anchor distT="0" distB="0" distL="114300" distR="114300" simplePos="0" relativeHeight="251942912" behindDoc="0" locked="0" layoutInCell="1" allowOverlap="1">
            <wp:simplePos x="0" y="0"/>
            <wp:positionH relativeFrom="column">
              <wp:posOffset>29210</wp:posOffset>
            </wp:positionH>
            <wp:positionV relativeFrom="paragraph">
              <wp:posOffset>206375</wp:posOffset>
            </wp:positionV>
            <wp:extent cx="2857500" cy="18097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D6C" w:rsidRPr="002F3D6C">
        <w:t xml:space="preserve"> </w:t>
      </w:r>
    </w:p>
    <w:p w:rsidR="008A37F3" w:rsidRPr="008C27B5" w:rsidRDefault="008A37F3" w:rsidP="008A37F3">
      <w:pPr>
        <w:spacing w:after="0" w:line="276" w:lineRule="auto"/>
        <w:jc w:val="both"/>
        <w:rPr>
          <w:rFonts w:ascii="Futura Lt BT" w:hAnsi="Futura Lt BT" w:cs="Courier New"/>
          <w:sz w:val="24"/>
          <w:szCs w:val="24"/>
          <w:lang w:val="es-MX"/>
        </w:rPr>
      </w:pPr>
      <w:r w:rsidRPr="00507BA0">
        <w:rPr>
          <w:rFonts w:ascii="Futura Lt BT" w:hAnsi="Futura Lt BT" w:cs="Courier New"/>
          <w:sz w:val="24"/>
          <w:szCs w:val="24"/>
          <w:lang w:val="es-MX"/>
        </w:rPr>
        <w:t xml:space="preserve">Como resultado del comportamiento de exportaciones e importaciones totales, en el </w:t>
      </w:r>
      <w:r w:rsidR="00A7671E" w:rsidRPr="00507BA0">
        <w:rPr>
          <w:rFonts w:ascii="Futura Lt BT" w:hAnsi="Futura Lt BT" w:cs="Courier New"/>
          <w:sz w:val="24"/>
          <w:szCs w:val="24"/>
          <w:lang w:val="es-MX"/>
        </w:rPr>
        <w:t>segundo</w:t>
      </w:r>
      <w:r w:rsidRPr="00507BA0">
        <w:rPr>
          <w:rFonts w:ascii="Futura Lt BT" w:hAnsi="Futura Lt BT" w:cs="Courier New"/>
          <w:sz w:val="24"/>
          <w:szCs w:val="24"/>
          <w:lang w:val="es-MX"/>
        </w:rPr>
        <w:t xml:space="preserve"> trimestre se registró un déficit comercial de </w:t>
      </w:r>
      <w:r w:rsidR="00E73F57" w:rsidRPr="00507BA0">
        <w:rPr>
          <w:rFonts w:ascii="Futura Lt BT" w:hAnsi="Futura Lt BT" w:cs="Courier New"/>
          <w:sz w:val="24"/>
          <w:szCs w:val="24"/>
          <w:lang w:val="es-MX"/>
        </w:rPr>
        <w:t>630.4</w:t>
      </w:r>
      <w:r w:rsidRPr="00507BA0">
        <w:rPr>
          <w:rFonts w:ascii="Futura Lt BT" w:hAnsi="Futura Lt BT" w:cs="Courier New"/>
          <w:sz w:val="24"/>
          <w:szCs w:val="24"/>
          <w:lang w:val="es-MX"/>
        </w:rPr>
        <w:t xml:space="preserve"> millones de dólares, que fue mayor en </w:t>
      </w:r>
      <w:r w:rsidR="00E73F57" w:rsidRPr="00507BA0">
        <w:rPr>
          <w:rFonts w:ascii="Futura Lt BT" w:hAnsi="Futura Lt BT" w:cs="Courier New"/>
          <w:sz w:val="24"/>
          <w:szCs w:val="24"/>
          <w:lang w:val="es-MX"/>
        </w:rPr>
        <w:t>19.0</w:t>
      </w:r>
      <w:r w:rsidRPr="00507BA0">
        <w:rPr>
          <w:rFonts w:ascii="Futura Lt BT" w:hAnsi="Futura Lt BT" w:cs="Courier New"/>
          <w:sz w:val="24"/>
          <w:szCs w:val="24"/>
          <w:lang w:val="es-MX"/>
        </w:rPr>
        <w:t xml:space="preserve"> por ciento al registrado en igual per</w:t>
      </w:r>
      <w:r w:rsidR="00996B9D">
        <w:rPr>
          <w:rFonts w:ascii="Futura Lt BT" w:hAnsi="Futura Lt BT" w:cs="Courier New"/>
          <w:sz w:val="24"/>
          <w:szCs w:val="24"/>
          <w:lang w:val="es-MX"/>
        </w:rPr>
        <w:t>í</w:t>
      </w:r>
      <w:r w:rsidRPr="00507BA0">
        <w:rPr>
          <w:rFonts w:ascii="Futura Lt BT" w:hAnsi="Futura Lt BT" w:cs="Courier New"/>
          <w:sz w:val="24"/>
          <w:szCs w:val="24"/>
          <w:lang w:val="es-MX"/>
        </w:rPr>
        <w:t>odo de 202</w:t>
      </w:r>
      <w:r w:rsidR="00E73F57" w:rsidRPr="00507BA0">
        <w:rPr>
          <w:rFonts w:ascii="Futura Lt BT" w:hAnsi="Futura Lt BT" w:cs="Courier New"/>
          <w:sz w:val="24"/>
          <w:szCs w:val="24"/>
          <w:lang w:val="es-MX"/>
        </w:rPr>
        <w:t>3</w:t>
      </w:r>
      <w:r w:rsidRPr="00507BA0">
        <w:rPr>
          <w:rFonts w:ascii="Futura Lt BT" w:hAnsi="Futura Lt BT" w:cs="Courier New"/>
          <w:sz w:val="24"/>
          <w:szCs w:val="24"/>
          <w:lang w:val="es-MX"/>
        </w:rPr>
        <w:t xml:space="preserve"> (US$</w:t>
      </w:r>
      <w:r w:rsidR="00E73F57" w:rsidRPr="00507BA0">
        <w:rPr>
          <w:rFonts w:ascii="Futura Lt BT" w:hAnsi="Futura Lt BT" w:cs="Courier New"/>
          <w:sz w:val="24"/>
          <w:szCs w:val="24"/>
          <w:lang w:val="es-MX"/>
        </w:rPr>
        <w:t>529.8</w:t>
      </w:r>
      <w:r w:rsidRPr="00507BA0">
        <w:rPr>
          <w:rFonts w:ascii="Futura Lt BT" w:hAnsi="Futura Lt BT" w:cs="Courier New"/>
          <w:sz w:val="24"/>
          <w:szCs w:val="24"/>
          <w:lang w:val="es-MX"/>
        </w:rPr>
        <w:t xml:space="preserve"> millones). </w:t>
      </w:r>
      <w:bookmarkStart w:id="8" w:name="_Hlk159313109"/>
      <w:r w:rsidRPr="00507BA0">
        <w:rPr>
          <w:rFonts w:ascii="Futura Lt BT" w:hAnsi="Futura Lt BT" w:cs="Courier New"/>
          <w:sz w:val="24"/>
          <w:szCs w:val="24"/>
          <w:lang w:val="es-MX"/>
        </w:rPr>
        <w:t xml:space="preserve">Así, el </w:t>
      </w:r>
      <w:r w:rsidR="00996B9D">
        <w:rPr>
          <w:rFonts w:ascii="Futura Lt BT" w:hAnsi="Futura Lt BT" w:cs="Courier New"/>
          <w:sz w:val="24"/>
          <w:szCs w:val="24"/>
          <w:lang w:val="es-MX"/>
        </w:rPr>
        <w:t xml:space="preserve">déficit </w:t>
      </w:r>
      <w:r w:rsidRPr="00507BA0">
        <w:rPr>
          <w:rFonts w:ascii="Futura Lt BT" w:hAnsi="Futura Lt BT" w:cs="Courier New"/>
          <w:sz w:val="24"/>
          <w:szCs w:val="24"/>
          <w:lang w:val="es-MX"/>
        </w:rPr>
        <w:t xml:space="preserve">acumulado </w:t>
      </w:r>
      <w:r w:rsidR="00E73F57" w:rsidRPr="00507BA0">
        <w:rPr>
          <w:rFonts w:ascii="Futura Lt BT" w:hAnsi="Futura Lt BT" w:cs="Courier New"/>
          <w:sz w:val="24"/>
          <w:szCs w:val="24"/>
          <w:lang w:val="es-MX"/>
        </w:rPr>
        <w:t>a junio</w:t>
      </w:r>
      <w:r w:rsidRPr="00507BA0">
        <w:rPr>
          <w:rFonts w:ascii="Futura Lt BT" w:hAnsi="Futura Lt BT" w:cs="Courier New"/>
          <w:sz w:val="24"/>
          <w:szCs w:val="24"/>
          <w:lang w:val="es-MX"/>
        </w:rPr>
        <w:t xml:space="preserve"> 202</w:t>
      </w:r>
      <w:r w:rsidR="00E73F57" w:rsidRPr="00507BA0">
        <w:rPr>
          <w:rFonts w:ascii="Futura Lt BT" w:hAnsi="Futura Lt BT" w:cs="Courier New"/>
          <w:sz w:val="24"/>
          <w:szCs w:val="24"/>
          <w:lang w:val="es-MX"/>
        </w:rPr>
        <w:t>4</w:t>
      </w:r>
      <w:r w:rsidR="00996B9D">
        <w:rPr>
          <w:rFonts w:ascii="Futura Lt BT" w:hAnsi="Futura Lt BT" w:cs="Courier New"/>
          <w:sz w:val="24"/>
          <w:szCs w:val="24"/>
          <w:lang w:val="es-MX"/>
        </w:rPr>
        <w:t xml:space="preserve"> </w:t>
      </w:r>
      <w:r w:rsidRPr="00507BA0">
        <w:rPr>
          <w:rFonts w:ascii="Futura Lt BT" w:hAnsi="Futura Lt BT" w:cs="Courier New"/>
          <w:sz w:val="24"/>
          <w:szCs w:val="24"/>
          <w:lang w:val="es-MX"/>
        </w:rPr>
        <w:t xml:space="preserve">ascendió a </w:t>
      </w:r>
      <w:r w:rsidR="005F5ECD" w:rsidRPr="00507BA0">
        <w:rPr>
          <w:rFonts w:ascii="Futura Lt BT" w:hAnsi="Futura Lt BT" w:cs="Courier New"/>
          <w:sz w:val="24"/>
          <w:szCs w:val="24"/>
          <w:lang w:val="es-MX"/>
        </w:rPr>
        <w:t>1,244.4</w:t>
      </w:r>
      <w:r w:rsidRPr="00507BA0">
        <w:rPr>
          <w:rFonts w:ascii="Futura Lt BT" w:hAnsi="Futura Lt BT" w:cs="Courier New"/>
          <w:sz w:val="24"/>
          <w:szCs w:val="24"/>
          <w:lang w:val="es-MX"/>
        </w:rPr>
        <w:t xml:space="preserve"> millones de dólares, </w:t>
      </w:r>
      <w:r w:rsidR="00AA197E">
        <w:rPr>
          <w:rFonts w:ascii="Futura Lt BT" w:hAnsi="Futura Lt BT" w:cs="Courier New"/>
          <w:sz w:val="24"/>
          <w:szCs w:val="24"/>
          <w:lang w:val="es-MX"/>
        </w:rPr>
        <w:t xml:space="preserve">para un incremento interanual de </w:t>
      </w:r>
      <w:r w:rsidR="00507BA0" w:rsidRPr="00507BA0">
        <w:rPr>
          <w:rFonts w:ascii="Futura Lt BT" w:hAnsi="Futura Lt BT" w:cs="Courier New"/>
          <w:sz w:val="24"/>
          <w:szCs w:val="24"/>
          <w:lang w:val="es-MX"/>
        </w:rPr>
        <w:t>60.1</w:t>
      </w:r>
      <w:r w:rsidRPr="00507BA0">
        <w:rPr>
          <w:rFonts w:ascii="Futura Lt BT" w:hAnsi="Futura Lt BT" w:cs="Courier New"/>
          <w:sz w:val="24"/>
          <w:szCs w:val="24"/>
          <w:lang w:val="es-MX"/>
        </w:rPr>
        <w:t xml:space="preserve"> por ciento</w:t>
      </w:r>
      <w:r w:rsidR="00AA197E">
        <w:rPr>
          <w:rFonts w:ascii="Futura Lt BT" w:hAnsi="Futura Lt BT" w:cs="Courier New"/>
          <w:sz w:val="24"/>
          <w:szCs w:val="24"/>
          <w:lang w:val="es-MX"/>
        </w:rPr>
        <w:t xml:space="preserve"> (US$</w:t>
      </w:r>
      <w:r w:rsidR="00507BA0" w:rsidRPr="00507BA0">
        <w:rPr>
          <w:rFonts w:ascii="Futura Lt BT" w:hAnsi="Futura Lt BT" w:cs="Courier New"/>
          <w:sz w:val="24"/>
          <w:szCs w:val="24"/>
          <w:lang w:val="es-MX"/>
        </w:rPr>
        <w:t>777.4</w:t>
      </w:r>
      <w:r w:rsidRPr="00507BA0">
        <w:rPr>
          <w:rFonts w:ascii="Futura Lt BT" w:hAnsi="Futura Lt BT" w:cs="Courier New"/>
          <w:sz w:val="24"/>
          <w:szCs w:val="24"/>
          <w:lang w:val="es-MX"/>
        </w:rPr>
        <w:t xml:space="preserve"> millones</w:t>
      </w:r>
      <w:r w:rsidR="00AA197E">
        <w:rPr>
          <w:rFonts w:ascii="Futura Lt BT" w:hAnsi="Futura Lt BT" w:cs="Courier New"/>
          <w:sz w:val="24"/>
          <w:szCs w:val="24"/>
          <w:lang w:val="es-MX"/>
        </w:rPr>
        <w:t xml:space="preserve"> en primer semestre de 2023)</w:t>
      </w:r>
      <w:bookmarkEnd w:id="8"/>
      <w:r w:rsidRPr="00507BA0">
        <w:rPr>
          <w:rFonts w:ascii="Futura Lt BT" w:hAnsi="Futura Lt BT" w:cs="Courier New"/>
          <w:sz w:val="24"/>
          <w:szCs w:val="24"/>
          <w:lang w:val="es-MX"/>
        </w:rPr>
        <w:t>.</w:t>
      </w:r>
      <w:r>
        <w:rPr>
          <w:rFonts w:ascii="Futura Lt BT" w:hAnsi="Futura Lt BT" w:cs="Courier New"/>
          <w:sz w:val="24"/>
          <w:szCs w:val="24"/>
          <w:lang w:val="es-MX"/>
        </w:rPr>
        <w:t xml:space="preserve"> </w:t>
      </w:r>
      <w:bookmarkEnd w:id="0"/>
      <w:r>
        <w:rPr>
          <w:b/>
          <w:bCs/>
        </w:rPr>
        <w:br w:type="page"/>
      </w:r>
    </w:p>
    <w:p w:rsidR="008A37F3" w:rsidRPr="00834765" w:rsidRDefault="008A37F3" w:rsidP="00EA506F">
      <w:pPr>
        <w:pStyle w:val="Estilo2"/>
        <w:numPr>
          <w:ilvl w:val="0"/>
          <w:numId w:val="4"/>
        </w:numPr>
        <w:jc w:val="left"/>
        <w:rPr>
          <w:b w:val="0"/>
          <w:bCs w:val="0"/>
        </w:rPr>
      </w:pPr>
      <w:r w:rsidRPr="00834765">
        <w:t xml:space="preserve">Exportaciones de mercancías </w:t>
      </w:r>
    </w:p>
    <w:p w:rsidR="008A37F3" w:rsidRPr="00E73431" w:rsidRDefault="008A37F3" w:rsidP="008A37F3">
      <w:pPr>
        <w:spacing w:after="0" w:line="240" w:lineRule="auto"/>
        <w:jc w:val="both"/>
        <w:rPr>
          <w:rFonts w:ascii="Futura Lt BT" w:hAnsi="Futura Lt BT"/>
          <w:sz w:val="24"/>
          <w:szCs w:val="24"/>
          <w:highlight w:val="darkGray"/>
        </w:rPr>
      </w:pPr>
    </w:p>
    <w:p w:rsidR="008A37F3" w:rsidRDefault="008A37F3" w:rsidP="008A37F3">
      <w:pPr>
        <w:spacing w:after="0" w:line="276" w:lineRule="auto"/>
        <w:jc w:val="both"/>
        <w:rPr>
          <w:rFonts w:ascii="Futura Lt BT" w:hAnsi="Futura Lt BT" w:cs="Courier New"/>
          <w:sz w:val="24"/>
          <w:szCs w:val="24"/>
          <w:lang w:val="es-MX"/>
        </w:rPr>
      </w:pPr>
      <w:r w:rsidRPr="00B41E07">
        <w:rPr>
          <w:rFonts w:ascii="Futura Lt BT" w:hAnsi="Futura Lt BT" w:cs="Courier New"/>
          <w:sz w:val="24"/>
          <w:szCs w:val="24"/>
          <w:lang w:val="es-MX"/>
        </w:rPr>
        <w:t xml:space="preserve">En el </w:t>
      </w:r>
      <w:r>
        <w:rPr>
          <w:rFonts w:ascii="Futura Lt BT" w:hAnsi="Futura Lt BT" w:cs="Courier New"/>
          <w:sz w:val="24"/>
          <w:szCs w:val="24"/>
          <w:lang w:val="es-MX"/>
        </w:rPr>
        <w:t>segundo</w:t>
      </w:r>
      <w:r w:rsidRPr="00B41E07">
        <w:rPr>
          <w:rFonts w:ascii="Futura Lt BT" w:hAnsi="Futura Lt BT" w:cs="Courier New"/>
          <w:sz w:val="24"/>
          <w:szCs w:val="24"/>
          <w:lang w:val="es-MX"/>
        </w:rPr>
        <w:t xml:space="preserve"> trimestre, las exportaciones de mercancías </w:t>
      </w:r>
      <w:r>
        <w:rPr>
          <w:rFonts w:ascii="Futura Lt BT" w:hAnsi="Futura Lt BT" w:cs="Courier New"/>
          <w:sz w:val="24"/>
          <w:szCs w:val="24"/>
          <w:lang w:val="es-MX"/>
        </w:rPr>
        <w:t xml:space="preserve">fueron de </w:t>
      </w:r>
      <w:r w:rsidRPr="00C35941">
        <w:rPr>
          <w:rFonts w:ascii="Futura Lt BT" w:hAnsi="Futura Lt BT" w:cs="Courier New"/>
          <w:sz w:val="24"/>
          <w:szCs w:val="24"/>
          <w:lang w:val="es-MX"/>
        </w:rPr>
        <w:t xml:space="preserve">1,137.7 </w:t>
      </w:r>
      <w:r w:rsidRPr="00B41E07">
        <w:rPr>
          <w:rFonts w:ascii="Futura Lt BT" w:hAnsi="Futura Lt BT" w:cs="Courier New"/>
          <w:sz w:val="24"/>
          <w:szCs w:val="24"/>
          <w:lang w:val="es-MX"/>
        </w:rPr>
        <w:t>millones</w:t>
      </w:r>
      <w:r>
        <w:rPr>
          <w:rFonts w:ascii="Futura Lt BT" w:hAnsi="Futura Lt BT" w:cs="Courier New"/>
          <w:sz w:val="24"/>
          <w:szCs w:val="24"/>
          <w:lang w:val="es-MX"/>
        </w:rPr>
        <w:t xml:space="preserve"> de dólares,</w:t>
      </w:r>
      <w:r w:rsidRPr="00B41E07">
        <w:rPr>
          <w:rFonts w:ascii="Futura Lt BT" w:hAnsi="Futura Lt BT" w:cs="Courier New"/>
          <w:sz w:val="24"/>
          <w:szCs w:val="24"/>
          <w:lang w:val="es-MX"/>
        </w:rPr>
        <w:t xml:space="preserve"> </w:t>
      </w:r>
      <w:r>
        <w:rPr>
          <w:rFonts w:ascii="Futura Lt BT" w:hAnsi="Futura Lt BT" w:cs="Courier New"/>
          <w:sz w:val="24"/>
          <w:szCs w:val="24"/>
          <w:lang w:val="es-MX"/>
        </w:rPr>
        <w:t xml:space="preserve">las cuales </w:t>
      </w:r>
      <w:r w:rsidRPr="00B41E07">
        <w:rPr>
          <w:rFonts w:ascii="Futura Lt BT" w:hAnsi="Futura Lt BT" w:cs="Courier New"/>
          <w:sz w:val="24"/>
          <w:szCs w:val="24"/>
          <w:lang w:val="es-MX"/>
        </w:rPr>
        <w:t>registraron un</w:t>
      </w:r>
      <w:r>
        <w:rPr>
          <w:rFonts w:ascii="Futura Lt BT" w:hAnsi="Futura Lt BT" w:cs="Courier New"/>
          <w:sz w:val="24"/>
          <w:szCs w:val="24"/>
          <w:lang w:val="es-MX"/>
        </w:rPr>
        <w:t xml:space="preserve"> aumento </w:t>
      </w:r>
      <w:r w:rsidRPr="00B41E07">
        <w:rPr>
          <w:rFonts w:ascii="Futura Lt BT" w:hAnsi="Futura Lt BT" w:cs="Courier New"/>
          <w:sz w:val="24"/>
          <w:szCs w:val="24"/>
          <w:lang w:val="es-MX"/>
        </w:rPr>
        <w:t xml:space="preserve">de </w:t>
      </w:r>
      <w:r w:rsidRPr="00C35941">
        <w:rPr>
          <w:rFonts w:ascii="Futura Lt BT" w:hAnsi="Futura Lt BT" w:cs="Courier New"/>
          <w:sz w:val="24"/>
          <w:szCs w:val="24"/>
          <w:lang w:val="es-MX"/>
        </w:rPr>
        <w:t xml:space="preserve">4.9 </w:t>
      </w:r>
      <w:r w:rsidRPr="00B41E07">
        <w:rPr>
          <w:rFonts w:ascii="Futura Lt BT" w:hAnsi="Futura Lt BT" w:cs="Courier New"/>
          <w:sz w:val="24"/>
          <w:szCs w:val="24"/>
          <w:lang w:val="es-MX"/>
        </w:rPr>
        <w:t>por ciento (US$</w:t>
      </w:r>
      <w:r w:rsidRPr="00C35941">
        <w:rPr>
          <w:rFonts w:ascii="Futura Lt BT" w:hAnsi="Futura Lt BT" w:cs="Courier New"/>
          <w:sz w:val="24"/>
          <w:szCs w:val="24"/>
          <w:lang w:val="es-MX"/>
        </w:rPr>
        <w:t xml:space="preserve">52.9 </w:t>
      </w:r>
      <w:r w:rsidRPr="00B41E07">
        <w:rPr>
          <w:rFonts w:ascii="Futura Lt BT" w:hAnsi="Futura Lt BT" w:cs="Courier New"/>
          <w:sz w:val="24"/>
          <w:szCs w:val="24"/>
          <w:lang w:val="es-MX"/>
        </w:rPr>
        <w:t>millones) con respecto a igual período de 202</w:t>
      </w:r>
      <w:r>
        <w:rPr>
          <w:rFonts w:ascii="Futura Lt BT" w:hAnsi="Futura Lt BT" w:cs="Courier New"/>
          <w:sz w:val="24"/>
          <w:szCs w:val="24"/>
          <w:lang w:val="es-MX"/>
        </w:rPr>
        <w:t>3</w:t>
      </w:r>
      <w:r w:rsidRPr="00B41E07">
        <w:rPr>
          <w:rFonts w:ascii="Futura Lt BT" w:hAnsi="Futura Lt BT" w:cs="Courier New"/>
          <w:sz w:val="24"/>
          <w:szCs w:val="24"/>
          <w:lang w:val="es-MX"/>
        </w:rPr>
        <w:t xml:space="preserve"> (US$</w:t>
      </w:r>
      <w:r w:rsidRPr="00C35941">
        <w:rPr>
          <w:rFonts w:ascii="Futura Lt BT" w:hAnsi="Futura Lt BT" w:cs="Courier New"/>
          <w:sz w:val="24"/>
          <w:szCs w:val="24"/>
          <w:lang w:val="es-MX"/>
        </w:rPr>
        <w:t xml:space="preserve">1,084.8 </w:t>
      </w:r>
      <w:r w:rsidRPr="00B41E07">
        <w:rPr>
          <w:rFonts w:ascii="Futura Lt BT" w:hAnsi="Futura Lt BT" w:cs="Courier New"/>
          <w:sz w:val="24"/>
          <w:szCs w:val="24"/>
          <w:lang w:val="es-MX"/>
        </w:rPr>
        <w:t xml:space="preserve">millones), </w:t>
      </w:r>
      <w:r>
        <w:rPr>
          <w:rFonts w:ascii="Futura Lt BT" w:hAnsi="Futura Lt BT" w:cs="Courier New"/>
          <w:sz w:val="24"/>
          <w:szCs w:val="24"/>
          <w:lang w:val="es-MX"/>
        </w:rPr>
        <w:t xml:space="preserve">debido </w:t>
      </w:r>
      <w:r w:rsidRPr="00B41E07">
        <w:rPr>
          <w:rFonts w:ascii="Futura Lt BT" w:hAnsi="Futura Lt BT" w:cs="Courier New"/>
          <w:sz w:val="24"/>
          <w:szCs w:val="24"/>
          <w:lang w:val="es-MX"/>
        </w:rPr>
        <w:t xml:space="preserve">principalmente </w:t>
      </w:r>
      <w:r w:rsidR="004A187E">
        <w:rPr>
          <w:rFonts w:ascii="Futura Lt BT" w:hAnsi="Futura Lt BT" w:cs="Courier New"/>
          <w:sz w:val="24"/>
          <w:szCs w:val="24"/>
          <w:lang w:val="es-MX"/>
        </w:rPr>
        <w:t>al</w:t>
      </w:r>
      <w:r>
        <w:rPr>
          <w:rFonts w:ascii="Futura Lt BT" w:hAnsi="Futura Lt BT" w:cs="Courier New"/>
          <w:sz w:val="24"/>
          <w:szCs w:val="24"/>
          <w:lang w:val="es-MX"/>
        </w:rPr>
        <w:t xml:space="preserve"> dinamismo de las </w:t>
      </w:r>
      <w:r w:rsidRPr="00B41E07">
        <w:rPr>
          <w:rFonts w:ascii="Futura Lt BT" w:hAnsi="Futura Lt BT" w:cs="Courier New"/>
          <w:sz w:val="24"/>
          <w:szCs w:val="24"/>
          <w:lang w:val="es-MX"/>
        </w:rPr>
        <w:t>exportaciones de la industria minera</w:t>
      </w:r>
      <w:r>
        <w:rPr>
          <w:rFonts w:ascii="Futura Lt BT" w:hAnsi="Futura Lt BT" w:cs="Courier New"/>
          <w:sz w:val="24"/>
          <w:szCs w:val="24"/>
          <w:lang w:val="es-MX"/>
        </w:rPr>
        <w:t>,</w:t>
      </w:r>
      <w:r w:rsidRPr="00B41E07">
        <w:rPr>
          <w:rFonts w:ascii="Futura Lt BT" w:hAnsi="Futura Lt BT" w:cs="Courier New"/>
          <w:sz w:val="24"/>
          <w:szCs w:val="24"/>
          <w:lang w:val="es-MX"/>
        </w:rPr>
        <w:t xml:space="preserve"> que registró un </w:t>
      </w:r>
      <w:r>
        <w:rPr>
          <w:rFonts w:ascii="Futura Lt BT" w:hAnsi="Futura Lt BT" w:cs="Courier New"/>
          <w:sz w:val="24"/>
          <w:szCs w:val="24"/>
          <w:lang w:val="es-MX"/>
        </w:rPr>
        <w:t xml:space="preserve">crecimiento interanual de </w:t>
      </w:r>
      <w:r w:rsidRPr="00C30234">
        <w:rPr>
          <w:rFonts w:ascii="Futura Lt BT" w:hAnsi="Futura Lt BT" w:cs="Courier New"/>
          <w:sz w:val="24"/>
          <w:szCs w:val="24"/>
          <w:lang w:val="es-MX"/>
        </w:rPr>
        <w:t xml:space="preserve">29.8 </w:t>
      </w:r>
      <w:r>
        <w:rPr>
          <w:rFonts w:ascii="Futura Lt BT" w:hAnsi="Futura Lt BT" w:cs="Courier New"/>
          <w:sz w:val="24"/>
          <w:szCs w:val="24"/>
          <w:lang w:val="es-MX"/>
        </w:rPr>
        <w:t>por ciento</w:t>
      </w:r>
      <w:r w:rsidR="00BC2379">
        <w:rPr>
          <w:rFonts w:ascii="Futura Lt BT" w:hAnsi="Futura Lt BT" w:cs="Courier New"/>
          <w:sz w:val="24"/>
          <w:szCs w:val="24"/>
          <w:lang w:val="es-MX"/>
        </w:rPr>
        <w:t>, además del aporte proveniente de</w:t>
      </w:r>
      <w:r w:rsidR="00021851">
        <w:rPr>
          <w:rFonts w:ascii="Futura Lt BT" w:hAnsi="Futura Lt BT" w:cs="Courier New"/>
          <w:sz w:val="24"/>
          <w:szCs w:val="24"/>
          <w:lang w:val="es-MX"/>
        </w:rPr>
        <w:t xml:space="preserve"> la industria manufacturera al registrar crecimiento interanual de 6.7 por ciento, debido principalmente de la industria alimenticia (+12.8%).</w:t>
      </w:r>
      <w:r w:rsidRPr="00B41E07">
        <w:rPr>
          <w:rFonts w:ascii="Futura Lt BT" w:hAnsi="Futura Lt BT" w:cs="Courier New"/>
          <w:sz w:val="24"/>
          <w:szCs w:val="24"/>
          <w:lang w:val="es-MX"/>
        </w:rPr>
        <w:t xml:space="preserve"> </w:t>
      </w:r>
    </w:p>
    <w:p w:rsidR="008A37F3" w:rsidRDefault="008A37F3" w:rsidP="008A37F3">
      <w:pPr>
        <w:spacing w:after="0" w:line="276" w:lineRule="auto"/>
        <w:jc w:val="both"/>
        <w:rPr>
          <w:rFonts w:ascii="Futura Lt BT" w:hAnsi="Futura Lt BT" w:cs="Courier New"/>
          <w:sz w:val="24"/>
          <w:szCs w:val="24"/>
          <w:lang w:val="es-MX"/>
        </w:rPr>
      </w:pPr>
    </w:p>
    <w:p w:rsidR="008A37F3" w:rsidRPr="00DF5116" w:rsidRDefault="008A37F3" w:rsidP="008A37F3">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 xml:space="preserve">En el acumulado a junio, las exportaciones de mercancías </w:t>
      </w:r>
      <w:r w:rsidR="004A187E">
        <w:rPr>
          <w:rFonts w:ascii="Futura Lt BT" w:hAnsi="Futura Lt BT" w:cs="Courier New"/>
          <w:sz w:val="24"/>
          <w:szCs w:val="24"/>
          <w:lang w:val="es-MX"/>
        </w:rPr>
        <w:t>totalizaron</w:t>
      </w:r>
      <w:r w:rsidRPr="00DF5116">
        <w:rPr>
          <w:rFonts w:ascii="Futura Lt BT" w:hAnsi="Futura Lt BT" w:cs="Courier New"/>
          <w:sz w:val="24"/>
          <w:szCs w:val="24"/>
          <w:lang w:val="es-MX"/>
        </w:rPr>
        <w:t xml:space="preserve"> 2,217.2 millones de dólares</w:t>
      </w:r>
      <w:r w:rsidR="004A187E">
        <w:rPr>
          <w:rFonts w:ascii="Futura Lt BT" w:hAnsi="Futura Lt BT" w:cs="Courier New"/>
          <w:sz w:val="24"/>
          <w:szCs w:val="24"/>
          <w:lang w:val="es-MX"/>
        </w:rPr>
        <w:t xml:space="preserve"> (US$2,216.2 millones en el mismo período de 2023)</w:t>
      </w:r>
      <w:r w:rsidRPr="00DF5116">
        <w:rPr>
          <w:rFonts w:ascii="Futura Lt BT" w:hAnsi="Futura Lt BT" w:cs="Courier New"/>
          <w:sz w:val="24"/>
          <w:szCs w:val="24"/>
          <w:lang w:val="es-MX"/>
        </w:rPr>
        <w:t xml:space="preserve">, </w:t>
      </w:r>
      <w:r w:rsidR="004A187E">
        <w:rPr>
          <w:rFonts w:ascii="Futura Lt BT" w:hAnsi="Futura Lt BT" w:cs="Courier New"/>
          <w:sz w:val="24"/>
          <w:szCs w:val="24"/>
          <w:lang w:val="es-MX"/>
        </w:rPr>
        <w:t>en lo que destacó</w:t>
      </w:r>
      <w:r w:rsidRPr="00DF5116">
        <w:rPr>
          <w:rFonts w:ascii="Futura Lt BT" w:hAnsi="Futura Lt BT" w:cs="Courier New"/>
          <w:sz w:val="24"/>
          <w:szCs w:val="24"/>
          <w:lang w:val="es-MX"/>
        </w:rPr>
        <w:t xml:space="preserve"> el aumento de las exportaciones de</w:t>
      </w:r>
      <w:r w:rsidR="004A187E">
        <w:rPr>
          <w:rFonts w:ascii="Futura Lt BT" w:hAnsi="Futura Lt BT" w:cs="Courier New"/>
          <w:sz w:val="24"/>
          <w:szCs w:val="24"/>
          <w:lang w:val="es-MX"/>
        </w:rPr>
        <w:t xml:space="preserve"> los sectores</w:t>
      </w:r>
      <w:r w:rsidRPr="00DF5116">
        <w:rPr>
          <w:rFonts w:ascii="Futura Lt BT" w:hAnsi="Futura Lt BT" w:cs="Courier New"/>
          <w:sz w:val="24"/>
          <w:szCs w:val="24"/>
          <w:lang w:val="es-MX"/>
        </w:rPr>
        <w:t xml:space="preserve"> miner</w:t>
      </w:r>
      <w:r w:rsidR="004A187E">
        <w:rPr>
          <w:rFonts w:ascii="Futura Lt BT" w:hAnsi="Futura Lt BT" w:cs="Courier New"/>
          <w:sz w:val="24"/>
          <w:szCs w:val="24"/>
          <w:lang w:val="es-MX"/>
        </w:rPr>
        <w:t>ía</w:t>
      </w:r>
      <w:r w:rsidRPr="00DF5116">
        <w:rPr>
          <w:rFonts w:ascii="Futura Lt BT" w:hAnsi="Futura Lt BT" w:cs="Courier New"/>
          <w:sz w:val="24"/>
          <w:szCs w:val="24"/>
          <w:lang w:val="es-MX"/>
        </w:rPr>
        <w:t xml:space="preserve"> (22.2%), pes</w:t>
      </w:r>
      <w:r w:rsidR="004A187E">
        <w:rPr>
          <w:rFonts w:ascii="Futura Lt BT" w:hAnsi="Futura Lt BT" w:cs="Courier New"/>
          <w:sz w:val="24"/>
          <w:szCs w:val="24"/>
          <w:lang w:val="es-MX"/>
        </w:rPr>
        <w:t>ca</w:t>
      </w:r>
      <w:r w:rsidRPr="00DF5116">
        <w:rPr>
          <w:rFonts w:ascii="Futura Lt BT" w:hAnsi="Futura Lt BT" w:cs="Courier New"/>
          <w:sz w:val="24"/>
          <w:szCs w:val="24"/>
          <w:lang w:val="es-MX"/>
        </w:rPr>
        <w:t xml:space="preserve"> (0.9%) y manufactura (0.5%), </w:t>
      </w:r>
      <w:r w:rsidR="004A187E">
        <w:rPr>
          <w:rFonts w:ascii="Futura Lt BT" w:hAnsi="Futura Lt BT" w:cs="Courier New"/>
          <w:sz w:val="24"/>
          <w:szCs w:val="24"/>
          <w:lang w:val="es-MX"/>
        </w:rPr>
        <w:t xml:space="preserve">lo cual fue </w:t>
      </w:r>
      <w:r w:rsidRPr="00DF5116">
        <w:rPr>
          <w:rFonts w:ascii="Futura Lt BT" w:hAnsi="Futura Lt BT" w:cs="Courier New"/>
          <w:sz w:val="24"/>
          <w:szCs w:val="24"/>
          <w:lang w:val="es-MX"/>
        </w:rPr>
        <w:t>atenuado por las disminuciones en el sector agropecuario (-18.5%).</w:t>
      </w:r>
    </w:p>
    <w:p w:rsidR="008A37F3" w:rsidRPr="00DF5116" w:rsidRDefault="008A37F3" w:rsidP="008A37F3">
      <w:pPr>
        <w:spacing w:after="0" w:line="276" w:lineRule="auto"/>
        <w:jc w:val="both"/>
        <w:rPr>
          <w:rFonts w:ascii="Futura Lt BT" w:hAnsi="Futura Lt BT" w:cs="Courier New"/>
          <w:sz w:val="24"/>
          <w:szCs w:val="24"/>
          <w:lang w:val="es-MX"/>
        </w:rPr>
      </w:pPr>
    </w:p>
    <w:p w:rsidR="008A37F3" w:rsidRPr="00DF5116" w:rsidRDefault="008A37F3" w:rsidP="008A37F3">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 xml:space="preserve">La industria minera registró exportaciones </w:t>
      </w:r>
      <w:r w:rsidR="004A187E">
        <w:rPr>
          <w:rFonts w:ascii="Futura Lt BT" w:hAnsi="Futura Lt BT" w:cs="Courier New"/>
          <w:sz w:val="24"/>
          <w:szCs w:val="24"/>
          <w:lang w:val="es-MX"/>
        </w:rPr>
        <w:t xml:space="preserve">acumuladas </w:t>
      </w:r>
      <w:r w:rsidRPr="00DF5116">
        <w:rPr>
          <w:rFonts w:ascii="Futura Lt BT" w:hAnsi="Futura Lt BT" w:cs="Courier New"/>
          <w:sz w:val="24"/>
          <w:szCs w:val="24"/>
          <w:lang w:val="es-MX"/>
        </w:rPr>
        <w:t xml:space="preserve">de 665.3 millones de dólares </w:t>
      </w:r>
      <w:r w:rsidR="004A187E">
        <w:rPr>
          <w:rFonts w:ascii="Futura Lt BT" w:hAnsi="Futura Lt BT" w:cs="Courier New"/>
          <w:sz w:val="24"/>
          <w:szCs w:val="24"/>
          <w:lang w:val="es-MX"/>
        </w:rPr>
        <w:t>a junio de</w:t>
      </w:r>
      <w:r w:rsidRPr="00DF5116">
        <w:rPr>
          <w:rFonts w:ascii="Futura Lt BT" w:hAnsi="Futura Lt BT" w:cs="Courier New"/>
          <w:sz w:val="24"/>
          <w:szCs w:val="24"/>
          <w:lang w:val="es-MX"/>
        </w:rPr>
        <w:t>2024, lo que significó un incremento de 22.2 por ciento (US$121.1 millones) con respecto a</w:t>
      </w:r>
      <w:r w:rsidR="00783FBB">
        <w:rPr>
          <w:rFonts w:ascii="Futura Lt BT" w:hAnsi="Futura Lt BT" w:cs="Courier New"/>
          <w:sz w:val="24"/>
          <w:szCs w:val="24"/>
          <w:lang w:val="es-MX"/>
        </w:rPr>
        <w:t>l mismo período de</w:t>
      </w:r>
      <w:r w:rsidRPr="00DF5116">
        <w:rPr>
          <w:rFonts w:ascii="Futura Lt BT" w:hAnsi="Futura Lt BT" w:cs="Courier New"/>
          <w:sz w:val="24"/>
          <w:szCs w:val="24"/>
          <w:lang w:val="es-MX"/>
        </w:rPr>
        <w:t xml:space="preserve"> 2023, impulsado por aumentos en las exportaciones de oro (US$115.5 millones; 21.8%) y plata (US$ 5.5 millones; 42.3%), como resultado de incrementos en los precios promedios contratados y los volúmenes exportados. </w:t>
      </w:r>
    </w:p>
    <w:p w:rsidR="008A37F3" w:rsidRDefault="008A37F3" w:rsidP="008A37F3">
      <w:pPr>
        <w:spacing w:after="0" w:line="276" w:lineRule="auto"/>
        <w:jc w:val="both"/>
        <w:rPr>
          <w:rFonts w:ascii="Futura Lt BT" w:hAnsi="Futura Lt BT" w:cs="Courier New"/>
          <w:sz w:val="24"/>
          <w:szCs w:val="24"/>
          <w:highlight w:val="yellow"/>
          <w:lang w:val="es-MX"/>
        </w:rPr>
      </w:pPr>
    </w:p>
    <w:p w:rsidR="008A37F3" w:rsidRPr="00344880" w:rsidRDefault="008A37F3" w:rsidP="008A37F3">
      <w:pPr>
        <w:spacing w:after="0" w:line="276" w:lineRule="auto"/>
        <w:jc w:val="both"/>
        <w:rPr>
          <w:rFonts w:ascii="Futura Lt BT" w:hAnsi="Futura Lt BT" w:cs="Courier New"/>
          <w:sz w:val="24"/>
          <w:szCs w:val="24"/>
          <w:lang w:val="es-MX"/>
        </w:rPr>
      </w:pPr>
      <w:r w:rsidRPr="00344880">
        <w:rPr>
          <w:rFonts w:ascii="Futura Lt BT" w:hAnsi="Futura Lt BT" w:cs="Courier New"/>
          <w:sz w:val="24"/>
          <w:szCs w:val="24"/>
          <w:lang w:val="es-MX"/>
        </w:rPr>
        <w:t>Las exportaciones acumuladas del sector pesquero</w:t>
      </w:r>
      <w:r w:rsidRPr="00344880">
        <w:rPr>
          <w:rFonts w:ascii="Futura Lt BT" w:hAnsi="Futura Lt BT" w:cs="Courier New"/>
          <w:sz w:val="24"/>
          <w:szCs w:val="24"/>
          <w:vertAlign w:val="superscript"/>
          <w:lang w:val="es-MX"/>
        </w:rPr>
        <w:footnoteReference w:id="1"/>
      </w:r>
      <w:r w:rsidRPr="00344880">
        <w:rPr>
          <w:rFonts w:ascii="Futura Lt BT" w:hAnsi="Futura Lt BT" w:cs="Courier New"/>
          <w:sz w:val="24"/>
          <w:szCs w:val="24"/>
          <w:lang w:val="es-MX"/>
        </w:rPr>
        <w:t xml:space="preserve"> (US$70.6 millones) mostraron un aumento de 0.9 por ciento (+US$0.6 millones) con respecto a</w:t>
      </w:r>
      <w:r w:rsidR="00783FBB">
        <w:rPr>
          <w:rFonts w:ascii="Futura Lt BT" w:hAnsi="Futura Lt BT" w:cs="Courier New"/>
          <w:sz w:val="24"/>
          <w:szCs w:val="24"/>
          <w:lang w:val="es-MX"/>
        </w:rPr>
        <w:t xml:space="preserve"> lo registrado en igual período de</w:t>
      </w:r>
      <w:r w:rsidRPr="00344880">
        <w:rPr>
          <w:rFonts w:ascii="Futura Lt BT" w:hAnsi="Futura Lt BT" w:cs="Courier New"/>
          <w:sz w:val="24"/>
          <w:szCs w:val="24"/>
          <w:lang w:val="es-MX"/>
        </w:rPr>
        <w:t xml:space="preserve"> 2023, explicado principalmente por el crecimiento de las exportaciones de pescado fresco (+US$5.6 millones; 39.3%), por incremento en el volumen (41.8%);  langosta (+US$2.4 millones; 16.4%), por incremento en el volumen (51.0%)</w:t>
      </w:r>
      <w:r>
        <w:rPr>
          <w:rFonts w:ascii="Futura Lt BT" w:hAnsi="Futura Lt BT" w:cs="Courier New"/>
          <w:sz w:val="24"/>
          <w:szCs w:val="24"/>
          <w:lang w:val="es-MX"/>
        </w:rPr>
        <w:t xml:space="preserve">. </w:t>
      </w:r>
      <w:r w:rsidRPr="00344880">
        <w:rPr>
          <w:rFonts w:ascii="Futura Lt BT" w:hAnsi="Futura Lt BT" w:cs="Courier New"/>
          <w:sz w:val="24"/>
          <w:szCs w:val="24"/>
          <w:lang w:val="es-MX"/>
        </w:rPr>
        <w:t xml:space="preserve">En contraposición, se registraron disminuciones en las exportaciones de pepino de mar </w:t>
      </w:r>
      <w:r>
        <w:rPr>
          <w:rFonts w:ascii="Futura Lt BT" w:hAnsi="Futura Lt BT" w:cs="Courier New"/>
          <w:sz w:val="24"/>
          <w:szCs w:val="24"/>
          <w:lang w:val="es-MX"/>
        </w:rPr>
        <w:t xml:space="preserve">(-34.7%) </w:t>
      </w:r>
      <w:r w:rsidRPr="00344880">
        <w:rPr>
          <w:rFonts w:ascii="Futura Lt BT" w:hAnsi="Futura Lt BT" w:cs="Courier New"/>
          <w:sz w:val="24"/>
          <w:szCs w:val="24"/>
          <w:lang w:val="es-MX"/>
        </w:rPr>
        <w:t>causada por reducciones en volúmenes exportados (-18.1%) y en precio (-20.3%)</w:t>
      </w:r>
      <w:r>
        <w:rPr>
          <w:rFonts w:ascii="Futura Lt BT" w:hAnsi="Futura Lt BT" w:cs="Courier New"/>
          <w:sz w:val="24"/>
          <w:szCs w:val="24"/>
          <w:lang w:val="es-MX"/>
        </w:rPr>
        <w:t xml:space="preserve">, </w:t>
      </w:r>
      <w:r w:rsidRPr="00344880">
        <w:rPr>
          <w:rFonts w:ascii="Futura Lt BT" w:hAnsi="Futura Lt BT" w:cs="Courier New"/>
          <w:sz w:val="24"/>
          <w:szCs w:val="24"/>
          <w:lang w:val="es-MX"/>
        </w:rPr>
        <w:t xml:space="preserve">atún </w:t>
      </w:r>
      <w:r>
        <w:rPr>
          <w:rFonts w:ascii="Futura Lt BT" w:hAnsi="Futura Lt BT" w:cs="Courier New"/>
          <w:sz w:val="24"/>
          <w:szCs w:val="24"/>
          <w:lang w:val="es-MX"/>
        </w:rPr>
        <w:t xml:space="preserve">(-21.9%) </w:t>
      </w:r>
      <w:r w:rsidRPr="00344880">
        <w:rPr>
          <w:rFonts w:ascii="Futura Lt BT" w:hAnsi="Futura Lt BT" w:cs="Courier New"/>
          <w:sz w:val="24"/>
          <w:szCs w:val="24"/>
          <w:lang w:val="es-MX"/>
        </w:rPr>
        <w:t>por reducciones en precio (-29.8%) y</w:t>
      </w:r>
      <w:r>
        <w:rPr>
          <w:rFonts w:ascii="Futura Lt BT" w:hAnsi="Futura Lt BT" w:cs="Courier New"/>
          <w:sz w:val="24"/>
          <w:szCs w:val="24"/>
          <w:lang w:val="es-MX"/>
        </w:rPr>
        <w:t xml:space="preserve"> camarón (-17.6%) por menores volúmenes exportados (-18.8%).</w:t>
      </w:r>
      <w:r w:rsidRPr="00344880">
        <w:rPr>
          <w:rFonts w:ascii="Futura Lt BT" w:hAnsi="Futura Lt BT" w:cs="Courier New"/>
          <w:sz w:val="24"/>
          <w:szCs w:val="24"/>
          <w:lang w:val="es-MX"/>
        </w:rPr>
        <w:t xml:space="preserve"> </w:t>
      </w:r>
    </w:p>
    <w:p w:rsidR="008A37F3" w:rsidRDefault="008A37F3" w:rsidP="008A37F3">
      <w:pPr>
        <w:spacing w:after="0" w:line="276" w:lineRule="auto"/>
        <w:jc w:val="both"/>
        <w:rPr>
          <w:rFonts w:ascii="Futura Lt BT" w:hAnsi="Futura Lt BT" w:cs="Courier New"/>
          <w:sz w:val="24"/>
          <w:szCs w:val="24"/>
          <w:lang w:val="es-MX"/>
        </w:rPr>
      </w:pPr>
    </w:p>
    <w:p w:rsidR="008A37F3" w:rsidRDefault="008A37F3" w:rsidP="00793171">
      <w:pPr>
        <w:spacing w:after="0" w:line="240" w:lineRule="auto"/>
        <w:jc w:val="both"/>
        <w:rPr>
          <w:rFonts w:ascii="Futura Lt BT" w:hAnsi="Futura Lt BT" w:cs="Courier New"/>
          <w:sz w:val="24"/>
          <w:szCs w:val="24"/>
          <w:lang w:val="es-MX"/>
        </w:rPr>
      </w:pPr>
      <w:r w:rsidRPr="00344880">
        <w:rPr>
          <w:rFonts w:ascii="Futura Lt BT" w:hAnsi="Futura Lt BT" w:cs="Courier New"/>
          <w:sz w:val="24"/>
          <w:szCs w:val="24"/>
          <w:lang w:val="es-MX"/>
        </w:rPr>
        <w:t>Las exportaciones acumuladas de la industria manufacturera (US$929.7 millones) registraron un incremento interanual de 0.5 por ciento (US$4.5 millones), atribuible a mayores embarques de carne (+US$50.5 millones; 15.2%), y azúcar (+US$2.2 millones; 1.4 %), principalmente. Lo anterior fue contrarrestado parcialmente por la disminución en las exportaciones de lácteos (-US$18.8 millones; -14.0%), productos</w:t>
      </w:r>
      <w:r>
        <w:rPr>
          <w:rFonts w:ascii="Futura Lt BT" w:hAnsi="Futura Lt BT" w:cs="Courier New"/>
          <w:sz w:val="24"/>
          <w:szCs w:val="24"/>
          <w:lang w:val="es-MX"/>
        </w:rPr>
        <w:t xml:space="preserve"> </w:t>
      </w:r>
      <w:r w:rsidRPr="00344880">
        <w:rPr>
          <w:rFonts w:ascii="Futura Lt BT" w:hAnsi="Futura Lt BT" w:cs="Courier New"/>
          <w:sz w:val="24"/>
          <w:szCs w:val="24"/>
          <w:lang w:val="es-MX"/>
        </w:rPr>
        <w:t>textiles (-US$15.9 millones; -86.7%), productos químicos (-US$15.0 millones; -54.2%) y bebidas y rones (-</w:t>
      </w:r>
      <w:r>
        <w:rPr>
          <w:noProof/>
        </w:rPr>
        <w:t xml:space="preserve"> </w:t>
      </w:r>
      <w:r w:rsidRPr="00344880">
        <w:rPr>
          <w:rFonts w:ascii="Futura Lt BT" w:hAnsi="Futura Lt BT" w:cs="Courier New"/>
          <w:sz w:val="24"/>
          <w:szCs w:val="24"/>
          <w:lang w:val="es-MX"/>
        </w:rPr>
        <w:t>US$3.5 millones; -10.1%), principalmente.</w:t>
      </w:r>
    </w:p>
    <w:p w:rsidR="00021851" w:rsidRPr="00344880" w:rsidRDefault="00021851" w:rsidP="008A37F3">
      <w:pPr>
        <w:spacing w:after="0" w:line="276" w:lineRule="auto"/>
        <w:jc w:val="both"/>
      </w:pPr>
    </w:p>
    <w:p w:rsidR="008A37F3" w:rsidRDefault="00503D02" w:rsidP="008A37F3">
      <w:pPr>
        <w:spacing w:after="0" w:line="276" w:lineRule="auto"/>
        <w:jc w:val="both"/>
        <w:rPr>
          <w:rFonts w:ascii="Futura Lt BT" w:hAnsi="Futura Lt BT" w:cs="Courier New"/>
          <w:sz w:val="24"/>
          <w:szCs w:val="24"/>
          <w:lang w:val="es-MX"/>
        </w:rPr>
      </w:pPr>
      <w:r w:rsidRPr="00503D02">
        <w:rPr>
          <w:noProof/>
          <w:lang w:val="es-MX" w:eastAsia="es-MX"/>
        </w:rPr>
        <w:drawing>
          <wp:anchor distT="0" distB="0" distL="114300" distR="114300" simplePos="0" relativeHeight="251943936" behindDoc="0" locked="0" layoutInCell="1" allowOverlap="1">
            <wp:simplePos x="0" y="0"/>
            <wp:positionH relativeFrom="column">
              <wp:posOffset>2906395</wp:posOffset>
            </wp:positionH>
            <wp:positionV relativeFrom="paragraph">
              <wp:posOffset>58420</wp:posOffset>
            </wp:positionV>
            <wp:extent cx="2572385" cy="224917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2385"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C97" w:rsidRPr="00121C97">
        <w:rPr>
          <w:noProof/>
          <w:lang w:val="es-MX" w:eastAsia="es-MX"/>
        </w:rPr>
        <w:drawing>
          <wp:inline distT="0" distB="0" distL="0" distR="0">
            <wp:extent cx="2567127" cy="230769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1476" cy="2329580"/>
                    </a:xfrm>
                    <a:prstGeom prst="rect">
                      <a:avLst/>
                    </a:prstGeom>
                    <a:noFill/>
                    <a:ln>
                      <a:noFill/>
                    </a:ln>
                  </pic:spPr>
                </pic:pic>
              </a:graphicData>
            </a:graphic>
          </wp:inline>
        </w:drawing>
      </w:r>
      <w:r w:rsidRPr="00503D02">
        <w:rPr>
          <w:rFonts w:ascii="Futura Lt BT" w:hAnsi="Futura Lt BT" w:cs="Courier New"/>
          <w:sz w:val="24"/>
          <w:szCs w:val="24"/>
          <w:lang w:val="es-MX"/>
        </w:rPr>
        <w:t xml:space="preserve"> </w:t>
      </w:r>
    </w:p>
    <w:p w:rsidR="00121C97" w:rsidRDefault="00121C97" w:rsidP="008A37F3">
      <w:pPr>
        <w:spacing w:after="0" w:line="276" w:lineRule="auto"/>
        <w:jc w:val="both"/>
        <w:rPr>
          <w:rFonts w:ascii="Futura Lt BT" w:hAnsi="Futura Lt BT" w:cs="Courier New"/>
          <w:sz w:val="24"/>
          <w:szCs w:val="24"/>
          <w:lang w:val="es-MX"/>
        </w:rPr>
      </w:pPr>
    </w:p>
    <w:p w:rsidR="008A37F3" w:rsidRPr="00344880" w:rsidRDefault="00793171" w:rsidP="00793171">
      <w:pPr>
        <w:spacing w:after="0" w:line="240" w:lineRule="auto"/>
        <w:jc w:val="both"/>
        <w:rPr>
          <w:rFonts w:ascii="Futura Lt BT" w:hAnsi="Futura Lt BT" w:cs="Courier New"/>
          <w:sz w:val="24"/>
          <w:szCs w:val="24"/>
          <w:lang w:val="es-MX"/>
        </w:rPr>
      </w:pPr>
      <w:r w:rsidRPr="00A60DA7">
        <w:rPr>
          <w:noProof/>
          <w:lang w:val="es-MX" w:eastAsia="es-MX"/>
        </w:rPr>
        <w:drawing>
          <wp:anchor distT="0" distB="0" distL="114300" distR="114300" simplePos="0" relativeHeight="251944960" behindDoc="0" locked="0" layoutInCell="1" allowOverlap="1" wp14:anchorId="60BE398B" wp14:editId="7CB26F2C">
            <wp:simplePos x="0" y="0"/>
            <wp:positionH relativeFrom="margin">
              <wp:posOffset>-3810</wp:posOffset>
            </wp:positionH>
            <wp:positionV relativeFrom="paragraph">
              <wp:posOffset>1858010</wp:posOffset>
            </wp:positionV>
            <wp:extent cx="2419350" cy="252412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677"/>
                    <a:stretch/>
                  </pic:blipFill>
                  <pic:spPr bwMode="auto">
                    <a:xfrm>
                      <a:off x="0" y="0"/>
                      <a:ext cx="241935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088">
        <w:rPr>
          <w:noProof/>
          <w:lang w:val="es-MX" w:eastAsia="es-MX"/>
        </w:rPr>
        <w:drawing>
          <wp:anchor distT="0" distB="0" distL="114300" distR="114300" simplePos="0" relativeHeight="251663360" behindDoc="0" locked="0" layoutInCell="1" allowOverlap="1" wp14:anchorId="04D91607" wp14:editId="172ECFC8">
            <wp:simplePos x="0" y="0"/>
            <wp:positionH relativeFrom="column">
              <wp:posOffset>2544445</wp:posOffset>
            </wp:positionH>
            <wp:positionV relativeFrom="paragraph">
              <wp:posOffset>1862455</wp:posOffset>
            </wp:positionV>
            <wp:extent cx="2951480" cy="2380615"/>
            <wp:effectExtent l="0" t="0" r="0" b="63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148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7F3" w:rsidRPr="00344880">
        <w:rPr>
          <w:rFonts w:ascii="Futura Lt BT" w:hAnsi="Futura Lt BT" w:cs="Courier New"/>
          <w:sz w:val="24"/>
          <w:szCs w:val="24"/>
          <w:lang w:val="es-MX"/>
        </w:rPr>
        <w:t xml:space="preserve">Asimismo, las exportaciones acumuladas del sector agropecuario (US$551.7 millones) reflejaron una disminución interanual de 18.5 por ciento, lo cual fue resultado de la disminución de las exportaciones de café (-US$117.9 millones; -25.6%); frijol </w:t>
      </w:r>
      <w:bookmarkStart w:id="9" w:name="_Hlk172629023"/>
      <w:r w:rsidR="008A37F3" w:rsidRPr="00344880">
        <w:rPr>
          <w:rFonts w:ascii="Futura Lt BT" w:hAnsi="Futura Lt BT" w:cs="Courier New"/>
          <w:sz w:val="24"/>
          <w:szCs w:val="24"/>
          <w:lang w:val="es-MX"/>
        </w:rPr>
        <w:t xml:space="preserve">(-21.5 millones; -23.9%), </w:t>
      </w:r>
      <w:bookmarkEnd w:id="9"/>
      <w:r w:rsidR="008A37F3" w:rsidRPr="00344880">
        <w:rPr>
          <w:rFonts w:ascii="Futura Lt BT" w:hAnsi="Futura Lt BT" w:cs="Courier New"/>
          <w:sz w:val="24"/>
          <w:szCs w:val="24"/>
          <w:lang w:val="es-MX"/>
        </w:rPr>
        <w:t>ganado en pie (-0.6 millones; -30.1%); y ajonjolí (-US$0.4 millones; -21.8%), principalmente por menores volúmenes exportados de esos productos. En contraposición, se registró incremento en las exportaciones de maní (US$+6.3 millones; 9.1%), tabaco en rama (+US$0.3 millones; 6.4%), y banano (+US$0.2 millones; 12.0%), entre otros productos agrícolas.</w:t>
      </w:r>
      <w:r w:rsidR="008A37F3" w:rsidRPr="00894B8F">
        <w:rPr>
          <w:rFonts w:ascii="Futura Lt BT" w:hAnsi="Futura Lt BT" w:cs="Courier New"/>
          <w:sz w:val="24"/>
          <w:szCs w:val="24"/>
          <w:lang w:val="es-MX"/>
        </w:rPr>
        <w:t xml:space="preserve"> </w:t>
      </w:r>
    </w:p>
    <w:p w:rsidR="008A37F3" w:rsidRPr="00F63258" w:rsidRDefault="008A37F3" w:rsidP="008A37F3">
      <w:pPr>
        <w:jc w:val="both"/>
        <w:rPr>
          <w:rFonts w:ascii="Futura Md BT" w:eastAsia="MS Mincho" w:hAnsi="Futura Md BT" w:cs="Arial"/>
          <w:bCs/>
          <w:color w:val="004B85"/>
          <w:kern w:val="32"/>
          <w:sz w:val="24"/>
          <w:szCs w:val="24"/>
          <w:lang w:val="es-ES" w:eastAsia="es-ES"/>
        </w:rPr>
      </w:pPr>
      <w:r w:rsidRPr="00F63258">
        <w:rPr>
          <w:rFonts w:ascii="Futura Md BT" w:eastAsia="MS Mincho" w:hAnsi="Futura Md BT" w:cs="Arial"/>
          <w:bCs/>
          <w:color w:val="004B85"/>
          <w:kern w:val="32"/>
          <w:sz w:val="24"/>
          <w:szCs w:val="24"/>
          <w:lang w:val="es-ES" w:eastAsia="es-ES"/>
        </w:rPr>
        <w:t>Mercados de destino de las exportaciones</w:t>
      </w:r>
      <w:r>
        <w:rPr>
          <w:rFonts w:ascii="Futura Md BT" w:eastAsia="MS Mincho" w:hAnsi="Futura Md BT" w:cs="Arial"/>
          <w:bCs/>
          <w:color w:val="004B85"/>
          <w:kern w:val="32"/>
          <w:sz w:val="24"/>
          <w:szCs w:val="24"/>
          <w:lang w:val="es-ES" w:eastAsia="es-ES"/>
        </w:rPr>
        <w:t xml:space="preserve"> de mercancías</w:t>
      </w:r>
    </w:p>
    <w:p w:rsidR="008A37F3" w:rsidRDefault="008A37F3" w:rsidP="008A37F3">
      <w:pPr>
        <w:spacing w:after="0" w:line="276" w:lineRule="auto"/>
        <w:jc w:val="both"/>
        <w:rPr>
          <w:rFonts w:ascii="Futura Lt BT" w:hAnsi="Futura Lt BT" w:cs="Courier New"/>
          <w:sz w:val="24"/>
          <w:szCs w:val="24"/>
          <w:lang w:val="es-MX"/>
        </w:rPr>
      </w:pPr>
      <w:r w:rsidRPr="0086297C">
        <w:rPr>
          <w:rFonts w:ascii="Futura Lt BT" w:hAnsi="Futura Lt BT" w:cs="Courier New"/>
          <w:sz w:val="24"/>
          <w:szCs w:val="24"/>
          <w:lang w:val="es-MX"/>
        </w:rPr>
        <w:t>En lo que respecta a los mercados de destino, Estados Unidos continuó siendo el destino principal</w:t>
      </w:r>
      <w:r>
        <w:rPr>
          <w:rFonts w:ascii="Futura Lt BT" w:hAnsi="Futura Lt BT" w:cs="Courier New"/>
          <w:sz w:val="24"/>
          <w:szCs w:val="24"/>
          <w:lang w:val="es-MX"/>
        </w:rPr>
        <w:t>,</w:t>
      </w:r>
      <w:r w:rsidRPr="0086297C">
        <w:rPr>
          <w:rFonts w:ascii="Futura Lt BT" w:hAnsi="Futura Lt BT" w:cs="Courier New"/>
          <w:sz w:val="24"/>
          <w:szCs w:val="24"/>
          <w:lang w:val="es-MX"/>
        </w:rPr>
        <w:t xml:space="preserve"> con el 3</w:t>
      </w:r>
      <w:r>
        <w:rPr>
          <w:rFonts w:ascii="Futura Lt BT" w:hAnsi="Futura Lt BT" w:cs="Courier New"/>
          <w:sz w:val="24"/>
          <w:szCs w:val="24"/>
          <w:lang w:val="es-MX"/>
        </w:rPr>
        <w:t>6.5</w:t>
      </w:r>
      <w:r w:rsidRPr="0086297C">
        <w:rPr>
          <w:rFonts w:ascii="Futura Lt BT" w:hAnsi="Futura Lt BT" w:cs="Courier New"/>
          <w:sz w:val="24"/>
          <w:szCs w:val="24"/>
          <w:lang w:val="es-MX"/>
        </w:rPr>
        <w:t xml:space="preserve"> por ciento del valor exportado,</w:t>
      </w:r>
      <w:r>
        <w:rPr>
          <w:rFonts w:ascii="Futura Lt BT" w:hAnsi="Futura Lt BT" w:cs="Courier New"/>
          <w:sz w:val="24"/>
          <w:szCs w:val="24"/>
          <w:lang w:val="es-MX"/>
        </w:rPr>
        <w:t xml:space="preserve"> </w:t>
      </w:r>
      <w:r w:rsidRPr="0086297C">
        <w:rPr>
          <w:rFonts w:ascii="Futura Lt BT" w:hAnsi="Futura Lt BT" w:cs="Courier New"/>
          <w:sz w:val="24"/>
          <w:szCs w:val="24"/>
          <w:lang w:val="es-MX"/>
        </w:rPr>
        <w:t>seguido por</w:t>
      </w:r>
      <w:r>
        <w:rPr>
          <w:rFonts w:ascii="Futura Lt BT" w:hAnsi="Futura Lt BT" w:cs="Courier New"/>
          <w:sz w:val="24"/>
          <w:szCs w:val="24"/>
          <w:lang w:val="es-MX"/>
        </w:rPr>
        <w:t xml:space="preserve"> Canadá (11.2%), El Salvador</w:t>
      </w:r>
      <w:r w:rsidRPr="0086297C">
        <w:rPr>
          <w:rFonts w:ascii="Futura Lt BT" w:hAnsi="Futura Lt BT" w:cs="Courier New"/>
          <w:sz w:val="24"/>
          <w:szCs w:val="24"/>
          <w:lang w:val="es-MX"/>
        </w:rPr>
        <w:t xml:space="preserve"> (</w:t>
      </w:r>
      <w:r>
        <w:rPr>
          <w:rFonts w:ascii="Futura Lt BT" w:hAnsi="Futura Lt BT" w:cs="Courier New"/>
          <w:sz w:val="24"/>
          <w:szCs w:val="24"/>
          <w:lang w:val="es-MX"/>
        </w:rPr>
        <w:t>9.8</w:t>
      </w:r>
      <w:r w:rsidRPr="0086297C">
        <w:rPr>
          <w:rFonts w:ascii="Futura Lt BT" w:hAnsi="Futura Lt BT" w:cs="Courier New"/>
          <w:sz w:val="24"/>
          <w:szCs w:val="24"/>
          <w:lang w:val="es-MX"/>
        </w:rPr>
        <w:t xml:space="preserve">%), </w:t>
      </w:r>
      <w:r>
        <w:rPr>
          <w:rFonts w:ascii="Futura Lt BT" w:hAnsi="Futura Lt BT" w:cs="Courier New"/>
          <w:sz w:val="24"/>
          <w:szCs w:val="24"/>
          <w:lang w:val="es-MX"/>
        </w:rPr>
        <w:t>México</w:t>
      </w:r>
      <w:r w:rsidRPr="0086297C">
        <w:rPr>
          <w:rFonts w:ascii="Futura Lt BT" w:hAnsi="Futura Lt BT" w:cs="Courier New"/>
          <w:sz w:val="24"/>
          <w:szCs w:val="24"/>
          <w:lang w:val="es-MX"/>
        </w:rPr>
        <w:t xml:space="preserve"> (</w:t>
      </w:r>
      <w:r>
        <w:rPr>
          <w:rFonts w:ascii="Futura Lt BT" w:hAnsi="Futura Lt BT" w:cs="Courier New"/>
          <w:sz w:val="24"/>
          <w:szCs w:val="24"/>
          <w:lang w:val="es-MX"/>
        </w:rPr>
        <w:t>5.2</w:t>
      </w:r>
      <w:r w:rsidRPr="0086297C">
        <w:rPr>
          <w:rFonts w:ascii="Futura Lt BT" w:hAnsi="Futura Lt BT" w:cs="Courier New"/>
          <w:sz w:val="24"/>
          <w:szCs w:val="24"/>
          <w:lang w:val="es-MX"/>
        </w:rPr>
        <w:t xml:space="preserve">%), </w:t>
      </w:r>
      <w:r>
        <w:rPr>
          <w:rFonts w:ascii="Futura Lt BT" w:hAnsi="Futura Lt BT" w:cs="Courier New"/>
          <w:sz w:val="24"/>
          <w:szCs w:val="24"/>
          <w:lang w:val="es-MX"/>
        </w:rPr>
        <w:t>Costa Rica</w:t>
      </w:r>
      <w:r w:rsidRPr="0086297C">
        <w:rPr>
          <w:rFonts w:ascii="Futura Lt BT" w:hAnsi="Futura Lt BT" w:cs="Courier New"/>
          <w:sz w:val="24"/>
          <w:szCs w:val="24"/>
          <w:lang w:val="es-MX"/>
        </w:rPr>
        <w:t xml:space="preserve"> (</w:t>
      </w:r>
      <w:r>
        <w:rPr>
          <w:rFonts w:ascii="Futura Lt BT" w:hAnsi="Futura Lt BT" w:cs="Courier New"/>
          <w:sz w:val="24"/>
          <w:szCs w:val="24"/>
          <w:lang w:val="es-MX"/>
        </w:rPr>
        <w:t>4.7</w:t>
      </w:r>
      <w:r w:rsidRPr="0086297C">
        <w:rPr>
          <w:rFonts w:ascii="Futura Lt BT" w:hAnsi="Futura Lt BT" w:cs="Courier New"/>
          <w:sz w:val="24"/>
          <w:szCs w:val="24"/>
          <w:lang w:val="es-MX"/>
        </w:rPr>
        <w:t xml:space="preserve">%), </w:t>
      </w:r>
      <w:r>
        <w:rPr>
          <w:rFonts w:ascii="Futura Lt BT" w:hAnsi="Futura Lt BT" w:cs="Courier New"/>
          <w:sz w:val="24"/>
          <w:szCs w:val="24"/>
          <w:lang w:val="es-MX"/>
        </w:rPr>
        <w:t xml:space="preserve">Bélgica </w:t>
      </w:r>
      <w:r w:rsidRPr="0086297C">
        <w:rPr>
          <w:rFonts w:ascii="Futura Lt BT" w:hAnsi="Futura Lt BT" w:cs="Courier New"/>
          <w:sz w:val="24"/>
          <w:szCs w:val="24"/>
          <w:lang w:val="es-MX"/>
        </w:rPr>
        <w:t>(</w:t>
      </w:r>
      <w:r>
        <w:rPr>
          <w:rFonts w:ascii="Futura Lt BT" w:hAnsi="Futura Lt BT" w:cs="Courier New"/>
          <w:sz w:val="24"/>
          <w:szCs w:val="24"/>
          <w:lang w:val="es-MX"/>
        </w:rPr>
        <w:t>4.7</w:t>
      </w:r>
      <w:r w:rsidRPr="0086297C">
        <w:rPr>
          <w:rFonts w:ascii="Futura Lt BT" w:hAnsi="Futura Lt BT" w:cs="Courier New"/>
          <w:sz w:val="24"/>
          <w:szCs w:val="24"/>
          <w:lang w:val="es-MX"/>
        </w:rPr>
        <w:t xml:space="preserve">%), </w:t>
      </w:r>
      <w:r>
        <w:rPr>
          <w:rFonts w:ascii="Futura Lt BT" w:hAnsi="Futura Lt BT" w:cs="Courier New"/>
          <w:sz w:val="24"/>
          <w:szCs w:val="24"/>
          <w:lang w:val="es-MX"/>
        </w:rPr>
        <w:t>Guatemala</w:t>
      </w:r>
      <w:r w:rsidRPr="0086297C">
        <w:rPr>
          <w:rFonts w:ascii="Futura Lt BT" w:hAnsi="Futura Lt BT" w:cs="Courier New"/>
          <w:sz w:val="24"/>
          <w:szCs w:val="24"/>
          <w:lang w:val="es-MX"/>
        </w:rPr>
        <w:t xml:space="preserve"> (</w:t>
      </w:r>
      <w:r>
        <w:rPr>
          <w:rFonts w:ascii="Futura Lt BT" w:hAnsi="Futura Lt BT" w:cs="Courier New"/>
          <w:sz w:val="24"/>
          <w:szCs w:val="24"/>
          <w:lang w:val="es-MX"/>
        </w:rPr>
        <w:t>2.6</w:t>
      </w:r>
      <w:r w:rsidRPr="0086297C">
        <w:rPr>
          <w:rFonts w:ascii="Futura Lt BT" w:hAnsi="Futura Lt BT" w:cs="Courier New"/>
          <w:sz w:val="24"/>
          <w:szCs w:val="24"/>
          <w:lang w:val="es-MX"/>
        </w:rPr>
        <w:t>%),</w:t>
      </w:r>
      <w:r>
        <w:rPr>
          <w:rFonts w:ascii="Futura Lt BT" w:hAnsi="Futura Lt BT" w:cs="Courier New"/>
          <w:sz w:val="24"/>
          <w:szCs w:val="24"/>
          <w:lang w:val="es-MX"/>
        </w:rPr>
        <w:t xml:space="preserve"> Honduras</w:t>
      </w:r>
      <w:r w:rsidRPr="0086297C">
        <w:rPr>
          <w:rFonts w:ascii="Futura Lt BT" w:hAnsi="Futura Lt BT" w:cs="Courier New"/>
          <w:sz w:val="24"/>
          <w:szCs w:val="24"/>
          <w:lang w:val="es-MX"/>
        </w:rPr>
        <w:t xml:space="preserve"> (</w:t>
      </w:r>
      <w:r>
        <w:rPr>
          <w:rFonts w:ascii="Futura Lt BT" w:hAnsi="Futura Lt BT" w:cs="Courier New"/>
          <w:sz w:val="24"/>
          <w:szCs w:val="24"/>
          <w:lang w:val="es-MX"/>
        </w:rPr>
        <w:t>2.5</w:t>
      </w:r>
      <w:r w:rsidRPr="0086297C">
        <w:rPr>
          <w:rFonts w:ascii="Futura Lt BT" w:hAnsi="Futura Lt BT" w:cs="Courier New"/>
          <w:sz w:val="24"/>
          <w:szCs w:val="24"/>
          <w:lang w:val="es-MX"/>
        </w:rPr>
        <w:t>%)</w:t>
      </w:r>
      <w:r>
        <w:rPr>
          <w:rFonts w:ascii="Futura Lt BT" w:hAnsi="Futura Lt BT" w:cs="Courier New"/>
          <w:sz w:val="24"/>
          <w:szCs w:val="24"/>
          <w:lang w:val="es-MX"/>
        </w:rPr>
        <w:t xml:space="preserve"> y</w:t>
      </w:r>
      <w:r w:rsidRPr="0086297C">
        <w:rPr>
          <w:rFonts w:ascii="Futura Lt BT" w:hAnsi="Futura Lt BT" w:cs="Courier New"/>
          <w:sz w:val="24"/>
          <w:szCs w:val="24"/>
          <w:lang w:val="es-MX"/>
        </w:rPr>
        <w:t xml:space="preserve"> </w:t>
      </w:r>
      <w:r>
        <w:rPr>
          <w:rFonts w:ascii="Futura Lt BT" w:hAnsi="Futura Lt BT" w:cs="Courier New"/>
          <w:sz w:val="24"/>
          <w:szCs w:val="24"/>
          <w:lang w:val="es-MX"/>
        </w:rPr>
        <w:t>China (1.9%)</w:t>
      </w:r>
      <w:r w:rsidRPr="0086297C">
        <w:rPr>
          <w:rFonts w:ascii="Futura Lt BT" w:hAnsi="Futura Lt BT" w:cs="Courier New"/>
          <w:sz w:val="24"/>
          <w:szCs w:val="24"/>
          <w:lang w:val="es-MX"/>
        </w:rPr>
        <w:t xml:space="preserve">. Estos mercados captaron el </w:t>
      </w:r>
      <w:r>
        <w:rPr>
          <w:rFonts w:ascii="Futura Lt BT" w:hAnsi="Futura Lt BT" w:cs="Courier New"/>
          <w:sz w:val="24"/>
          <w:szCs w:val="24"/>
          <w:lang w:val="es-MX"/>
        </w:rPr>
        <w:t>79.1</w:t>
      </w:r>
      <w:r w:rsidRPr="0086297C">
        <w:rPr>
          <w:rFonts w:ascii="Futura Lt BT" w:hAnsi="Futura Lt BT" w:cs="Courier New"/>
          <w:sz w:val="24"/>
          <w:szCs w:val="24"/>
          <w:lang w:val="es-MX"/>
        </w:rPr>
        <w:t xml:space="preserve"> por ciento del valor total exportado en el </w:t>
      </w:r>
      <w:r>
        <w:rPr>
          <w:rFonts w:ascii="Futura Lt BT" w:hAnsi="Futura Lt BT" w:cs="Courier New"/>
          <w:sz w:val="24"/>
          <w:szCs w:val="24"/>
          <w:lang w:val="es-MX"/>
        </w:rPr>
        <w:t>año</w:t>
      </w:r>
      <w:r w:rsidRPr="0086297C">
        <w:rPr>
          <w:rFonts w:ascii="Futura Lt BT" w:hAnsi="Futura Lt BT" w:cs="Courier New"/>
          <w:sz w:val="24"/>
          <w:szCs w:val="24"/>
          <w:lang w:val="es-MX"/>
        </w:rPr>
        <w:t xml:space="preserve"> 202</w:t>
      </w:r>
      <w:r>
        <w:rPr>
          <w:rFonts w:ascii="Futura Lt BT" w:hAnsi="Futura Lt BT" w:cs="Courier New"/>
          <w:sz w:val="24"/>
          <w:szCs w:val="24"/>
          <w:lang w:val="es-MX"/>
        </w:rPr>
        <w:t>4</w:t>
      </w:r>
      <w:r w:rsidRPr="0086297C">
        <w:rPr>
          <w:rFonts w:ascii="Futura Lt BT" w:hAnsi="Futura Lt BT" w:cs="Courier New"/>
          <w:sz w:val="24"/>
          <w:szCs w:val="24"/>
          <w:lang w:val="es-MX"/>
        </w:rPr>
        <w:t>.</w:t>
      </w:r>
      <w:r>
        <w:rPr>
          <w:rFonts w:ascii="Futura Lt BT" w:hAnsi="Futura Lt BT" w:cs="Courier New"/>
          <w:sz w:val="24"/>
          <w:szCs w:val="24"/>
          <w:lang w:val="es-MX"/>
        </w:rPr>
        <w:t xml:space="preserve"> Cabe señalar que las exportaciones con destino al mercado de Canadá experimentaron un incremento interanual de 78.6 por ciento, mientras que las dirigidas a Estados Unidos disminuyeron en 14.9 por ciento. Las exportaciones al mercado centroamericano mostraron una disminución de 9.0 por ciento, mientras las que tuvieron como destino el resto de América Latina, Europa y Asia registraron incrementos con respecto a igual período de 2023. </w:t>
      </w:r>
    </w:p>
    <w:p w:rsidR="00021851" w:rsidRPr="0086297C" w:rsidRDefault="00021851" w:rsidP="008A37F3">
      <w:pPr>
        <w:spacing w:after="0" w:line="276" w:lineRule="auto"/>
        <w:jc w:val="both"/>
        <w:rPr>
          <w:rFonts w:ascii="Futura Lt BT" w:hAnsi="Futura Lt BT" w:cs="Courier New"/>
          <w:sz w:val="24"/>
          <w:szCs w:val="24"/>
          <w:lang w:val="es-MX"/>
        </w:rPr>
      </w:pPr>
    </w:p>
    <w:p w:rsidR="00EA506F" w:rsidRPr="00EA506F" w:rsidRDefault="00EA506F" w:rsidP="00EA506F">
      <w:pPr>
        <w:pStyle w:val="Estilo2"/>
        <w:numPr>
          <w:ilvl w:val="0"/>
          <w:numId w:val="4"/>
        </w:numPr>
        <w:jc w:val="left"/>
      </w:pPr>
      <w:r>
        <w:t>E</w:t>
      </w:r>
      <w:r w:rsidRPr="0086297C">
        <w:t>xportaciones de bienes de zona franca</w:t>
      </w:r>
    </w:p>
    <w:p w:rsidR="00EA506F" w:rsidRPr="00E73431" w:rsidRDefault="00EA506F" w:rsidP="00EA506F">
      <w:pPr>
        <w:spacing w:after="0" w:line="276" w:lineRule="auto"/>
        <w:jc w:val="both"/>
        <w:rPr>
          <w:rFonts w:ascii="Futura Lt BT" w:hAnsi="Futura Lt BT" w:cs="Courier New"/>
          <w:sz w:val="24"/>
          <w:szCs w:val="24"/>
          <w:highlight w:val="darkGray"/>
          <w:lang w:val="es-MX"/>
        </w:rPr>
      </w:pPr>
    </w:p>
    <w:p w:rsidR="00EA506F" w:rsidRDefault="00EA506F" w:rsidP="00EA506F">
      <w:pPr>
        <w:jc w:val="both"/>
        <w:rPr>
          <w:rFonts w:ascii="Futura Lt BT" w:hAnsi="Futura Lt BT" w:cs="Courier New"/>
          <w:sz w:val="24"/>
          <w:szCs w:val="24"/>
          <w:lang w:val="es-MX"/>
        </w:rPr>
      </w:pPr>
      <w:r w:rsidRPr="0086297C">
        <w:rPr>
          <w:rFonts w:ascii="Futura Lt BT" w:hAnsi="Futura Lt BT" w:cs="Courier New"/>
          <w:sz w:val="24"/>
          <w:szCs w:val="24"/>
          <w:lang w:val="es-MX"/>
        </w:rPr>
        <w:t xml:space="preserve">En el </w:t>
      </w:r>
      <w:r>
        <w:rPr>
          <w:rFonts w:ascii="Futura Lt BT" w:hAnsi="Futura Lt BT" w:cs="Courier New"/>
          <w:sz w:val="24"/>
          <w:szCs w:val="24"/>
          <w:lang w:val="es-MX"/>
        </w:rPr>
        <w:t>segundo</w:t>
      </w:r>
      <w:r w:rsidRPr="0086297C">
        <w:rPr>
          <w:rFonts w:ascii="Futura Lt BT" w:hAnsi="Futura Lt BT" w:cs="Courier New"/>
          <w:sz w:val="24"/>
          <w:szCs w:val="24"/>
          <w:lang w:val="es-MX"/>
        </w:rPr>
        <w:t xml:space="preserve"> trimestre, las exportaciones brutas de Zona Franca</w:t>
      </w:r>
      <w:r>
        <w:rPr>
          <w:rStyle w:val="Refdenotaalpie"/>
          <w:rFonts w:ascii="Futura Lt BT" w:hAnsi="Futura Lt BT" w:cs="Courier New"/>
          <w:sz w:val="24"/>
          <w:szCs w:val="24"/>
          <w:lang w:val="es-MX"/>
        </w:rPr>
        <w:footnoteReference w:id="2"/>
      </w:r>
      <w:r>
        <w:rPr>
          <w:rFonts w:ascii="Futura Lt BT" w:hAnsi="Futura Lt BT" w:cs="Courier New"/>
          <w:sz w:val="24"/>
          <w:szCs w:val="24"/>
          <w:lang w:val="es-MX"/>
        </w:rPr>
        <w:t xml:space="preserve"> </w:t>
      </w:r>
      <w:r w:rsidRPr="0086297C">
        <w:rPr>
          <w:rFonts w:ascii="Futura Lt BT" w:hAnsi="Futura Lt BT" w:cs="Courier New"/>
          <w:sz w:val="24"/>
          <w:szCs w:val="24"/>
          <w:lang w:val="es-MX"/>
        </w:rPr>
        <w:t xml:space="preserve">totalizaron </w:t>
      </w:r>
      <w:r w:rsidRPr="006D78B2">
        <w:rPr>
          <w:rFonts w:ascii="Futura Lt BT" w:hAnsi="Futura Lt BT" w:cs="Courier New"/>
          <w:sz w:val="24"/>
          <w:szCs w:val="24"/>
          <w:lang w:val="es-MX"/>
        </w:rPr>
        <w:t>884.6 millones</w:t>
      </w:r>
      <w:r w:rsidRPr="0086297C">
        <w:rPr>
          <w:rFonts w:ascii="Futura Lt BT" w:hAnsi="Futura Lt BT" w:cs="Courier New"/>
          <w:sz w:val="24"/>
          <w:szCs w:val="24"/>
          <w:lang w:val="es-MX"/>
        </w:rPr>
        <w:t xml:space="preserve"> de dólares</w:t>
      </w:r>
      <w:r w:rsidR="00035088">
        <w:rPr>
          <w:rFonts w:ascii="Futura Lt BT" w:hAnsi="Futura Lt BT" w:cs="Courier New"/>
          <w:sz w:val="24"/>
          <w:szCs w:val="24"/>
          <w:lang w:val="es-MX"/>
        </w:rPr>
        <w:t xml:space="preserve"> </w:t>
      </w:r>
      <w:r w:rsidRPr="0086297C">
        <w:rPr>
          <w:rFonts w:ascii="Futura Lt BT" w:hAnsi="Futura Lt BT" w:cs="Courier New"/>
          <w:sz w:val="24"/>
          <w:szCs w:val="24"/>
          <w:lang w:val="es-MX"/>
        </w:rPr>
        <w:t>(US$</w:t>
      </w:r>
      <w:r w:rsidRPr="006D78B2">
        <w:rPr>
          <w:rFonts w:ascii="Futura Lt BT" w:hAnsi="Futura Lt BT" w:cs="Courier New"/>
          <w:sz w:val="24"/>
          <w:szCs w:val="24"/>
          <w:lang w:val="es-MX"/>
        </w:rPr>
        <w:t>884.6</w:t>
      </w:r>
      <w:r>
        <w:rPr>
          <w:rFonts w:ascii="Futura Lt BT" w:hAnsi="Futura Lt BT" w:cs="Courier New"/>
          <w:sz w:val="24"/>
          <w:szCs w:val="24"/>
          <w:lang w:val="es-MX"/>
        </w:rPr>
        <w:t xml:space="preserve"> </w:t>
      </w:r>
      <w:r w:rsidRPr="0086297C">
        <w:rPr>
          <w:rFonts w:ascii="Futura Lt BT" w:hAnsi="Futura Lt BT" w:cs="Courier New"/>
          <w:sz w:val="24"/>
          <w:szCs w:val="24"/>
          <w:lang w:val="es-MX"/>
        </w:rPr>
        <w:t xml:space="preserve">millones en </w:t>
      </w:r>
      <w:r w:rsidR="00035088">
        <w:rPr>
          <w:rFonts w:ascii="Futura Lt BT" w:hAnsi="Futura Lt BT" w:cs="Courier New"/>
          <w:sz w:val="24"/>
          <w:szCs w:val="24"/>
          <w:lang w:val="es-MX"/>
        </w:rPr>
        <w:t>enero-junio de</w:t>
      </w:r>
      <w:r w:rsidRPr="0086297C">
        <w:rPr>
          <w:rFonts w:ascii="Futura Lt BT" w:hAnsi="Futura Lt BT" w:cs="Courier New"/>
          <w:sz w:val="24"/>
          <w:szCs w:val="24"/>
          <w:lang w:val="es-MX"/>
        </w:rPr>
        <w:t xml:space="preserve"> 202</w:t>
      </w:r>
      <w:r>
        <w:rPr>
          <w:rFonts w:ascii="Futura Lt BT" w:hAnsi="Futura Lt BT" w:cs="Courier New"/>
          <w:sz w:val="24"/>
          <w:szCs w:val="24"/>
          <w:lang w:val="es-MX"/>
        </w:rPr>
        <w:t>3</w:t>
      </w:r>
      <w:r w:rsidRPr="0086297C">
        <w:rPr>
          <w:rFonts w:ascii="Futura Lt BT" w:hAnsi="Futura Lt BT" w:cs="Courier New"/>
          <w:sz w:val="24"/>
          <w:szCs w:val="24"/>
          <w:lang w:val="es-MX"/>
        </w:rPr>
        <w:t>).</w:t>
      </w:r>
      <w:r>
        <w:rPr>
          <w:rFonts w:ascii="Futura Lt BT" w:hAnsi="Futura Lt BT" w:cs="Courier New"/>
          <w:sz w:val="24"/>
          <w:szCs w:val="24"/>
          <w:lang w:val="es-MX"/>
        </w:rPr>
        <w:t xml:space="preserve"> </w:t>
      </w:r>
      <w:r w:rsidRPr="0086297C">
        <w:rPr>
          <w:rFonts w:ascii="Futura Lt BT" w:hAnsi="Futura Lt BT" w:cs="Courier New"/>
          <w:sz w:val="24"/>
          <w:szCs w:val="24"/>
          <w:lang w:val="es-MX"/>
        </w:rPr>
        <w:t xml:space="preserve">Así, las exportaciones acumuladas a </w:t>
      </w:r>
      <w:r>
        <w:rPr>
          <w:rFonts w:ascii="Futura Lt BT" w:hAnsi="Futura Lt BT" w:cs="Courier New"/>
          <w:sz w:val="24"/>
          <w:szCs w:val="24"/>
          <w:lang w:val="es-MX"/>
        </w:rPr>
        <w:t>junio</w:t>
      </w:r>
      <w:r w:rsidRPr="0086297C">
        <w:rPr>
          <w:rFonts w:ascii="Futura Lt BT" w:hAnsi="Futura Lt BT" w:cs="Courier New"/>
          <w:sz w:val="24"/>
          <w:szCs w:val="24"/>
          <w:lang w:val="es-MX"/>
        </w:rPr>
        <w:t xml:space="preserve"> sumaron </w:t>
      </w:r>
      <w:r w:rsidRPr="008069E9">
        <w:rPr>
          <w:rFonts w:ascii="Futura Lt BT" w:hAnsi="Futura Lt BT" w:cs="Courier New"/>
          <w:sz w:val="24"/>
          <w:szCs w:val="24"/>
          <w:lang w:val="es-MX"/>
        </w:rPr>
        <w:t xml:space="preserve">1,729.4 </w:t>
      </w:r>
      <w:r w:rsidRPr="0086297C">
        <w:rPr>
          <w:rFonts w:ascii="Futura Lt BT" w:hAnsi="Futura Lt BT" w:cs="Courier New"/>
          <w:sz w:val="24"/>
          <w:szCs w:val="24"/>
          <w:lang w:val="es-MX"/>
        </w:rPr>
        <w:t xml:space="preserve">millones de dólares, lo cual significó una disminución interanual de </w:t>
      </w:r>
      <w:r>
        <w:rPr>
          <w:rFonts w:ascii="Futura Lt BT" w:hAnsi="Futura Lt BT" w:cs="Courier New"/>
          <w:sz w:val="24"/>
          <w:szCs w:val="24"/>
          <w:lang w:val="es-MX"/>
        </w:rPr>
        <w:t>2.2</w:t>
      </w:r>
      <w:r w:rsidRPr="0086297C">
        <w:rPr>
          <w:rFonts w:ascii="Futura Lt BT" w:hAnsi="Futura Lt BT" w:cs="Courier New"/>
          <w:sz w:val="24"/>
          <w:szCs w:val="24"/>
          <w:lang w:val="es-MX"/>
        </w:rPr>
        <w:t xml:space="preserve"> por ciento</w:t>
      </w:r>
      <w:r w:rsidR="00035088" w:rsidRPr="00035088">
        <w:rPr>
          <w:rFonts w:ascii="Futura Lt BT" w:hAnsi="Futura Lt BT" w:cs="Courier New"/>
          <w:sz w:val="24"/>
          <w:szCs w:val="24"/>
          <w:lang w:val="es-MX"/>
        </w:rPr>
        <w:t xml:space="preserve"> </w:t>
      </w:r>
      <w:r w:rsidR="00035088">
        <w:rPr>
          <w:rFonts w:ascii="Futura Lt BT" w:hAnsi="Futura Lt BT" w:cs="Courier New"/>
          <w:sz w:val="24"/>
          <w:szCs w:val="24"/>
          <w:lang w:val="es-MX"/>
        </w:rPr>
        <w:t>con respecto a</w:t>
      </w:r>
      <w:r w:rsidR="00035088" w:rsidRPr="0086297C">
        <w:rPr>
          <w:rFonts w:ascii="Futura Lt BT" w:hAnsi="Futura Lt BT" w:cs="Courier New"/>
          <w:sz w:val="24"/>
          <w:szCs w:val="24"/>
          <w:lang w:val="es-MX"/>
        </w:rPr>
        <w:t>l mismo período de 202</w:t>
      </w:r>
      <w:r w:rsidR="00035088">
        <w:rPr>
          <w:rFonts w:ascii="Futura Lt BT" w:hAnsi="Futura Lt BT" w:cs="Courier New"/>
          <w:sz w:val="24"/>
          <w:szCs w:val="24"/>
          <w:lang w:val="es-MX"/>
        </w:rPr>
        <w:t>3.</w:t>
      </w:r>
    </w:p>
    <w:p w:rsidR="00EA506F" w:rsidRDefault="00EA506F" w:rsidP="00EA506F">
      <w:pPr>
        <w:jc w:val="both"/>
        <w:rPr>
          <w:rFonts w:ascii="Futura Lt BT" w:hAnsi="Futura Lt BT" w:cs="Courier New"/>
          <w:sz w:val="24"/>
          <w:szCs w:val="24"/>
          <w:lang w:val="es-MX"/>
        </w:rPr>
      </w:pPr>
      <w:r w:rsidRPr="0086297C">
        <w:rPr>
          <w:rFonts w:ascii="Futura Lt BT" w:hAnsi="Futura Lt BT" w:cs="Courier New"/>
          <w:sz w:val="24"/>
          <w:szCs w:val="24"/>
          <w:lang w:val="es-MX"/>
        </w:rPr>
        <w:t xml:space="preserve">En el trimestre, </w:t>
      </w:r>
      <w:r>
        <w:rPr>
          <w:rFonts w:ascii="Futura Lt BT" w:hAnsi="Futura Lt BT" w:cs="Courier New"/>
          <w:sz w:val="24"/>
          <w:szCs w:val="24"/>
          <w:lang w:val="es-MX"/>
        </w:rPr>
        <w:t xml:space="preserve">las principales disminuciones se concentraron en las </w:t>
      </w:r>
      <w:r w:rsidRPr="0086297C">
        <w:rPr>
          <w:rFonts w:ascii="Futura Lt BT" w:hAnsi="Futura Lt BT" w:cs="Courier New"/>
          <w:sz w:val="24"/>
          <w:szCs w:val="24"/>
          <w:lang w:val="es-MX"/>
        </w:rPr>
        <w:t xml:space="preserve">exportaciones </w:t>
      </w:r>
      <w:r>
        <w:rPr>
          <w:rFonts w:ascii="Futura Lt BT" w:hAnsi="Futura Lt BT" w:cs="Courier New"/>
          <w:sz w:val="24"/>
          <w:szCs w:val="24"/>
          <w:lang w:val="es-MX"/>
        </w:rPr>
        <w:t xml:space="preserve">de </w:t>
      </w:r>
      <w:r w:rsidR="00B533CE">
        <w:rPr>
          <w:rFonts w:ascii="Futura Lt BT" w:hAnsi="Futura Lt BT" w:cs="Courier New"/>
          <w:sz w:val="24"/>
          <w:szCs w:val="24"/>
          <w:lang w:val="es-MX"/>
        </w:rPr>
        <w:t xml:space="preserve">arneses (-US$16.7 millones; -10.0%), </w:t>
      </w:r>
      <w:r>
        <w:rPr>
          <w:rFonts w:ascii="Futura Lt BT" w:hAnsi="Futura Lt BT" w:cs="Courier New"/>
          <w:sz w:val="24"/>
          <w:szCs w:val="24"/>
          <w:lang w:val="es-MX"/>
        </w:rPr>
        <w:t>productos pesqueros (</w:t>
      </w:r>
      <w:r w:rsidR="00B533CE">
        <w:rPr>
          <w:rFonts w:ascii="Futura Lt BT" w:hAnsi="Futura Lt BT" w:cs="Courier New"/>
          <w:sz w:val="24"/>
          <w:szCs w:val="24"/>
          <w:lang w:val="es-MX"/>
        </w:rPr>
        <w:t xml:space="preserve">-US$12.4; </w:t>
      </w:r>
      <w:r>
        <w:rPr>
          <w:rFonts w:ascii="Futura Lt BT" w:hAnsi="Futura Lt BT" w:cs="Courier New"/>
          <w:sz w:val="24"/>
          <w:szCs w:val="24"/>
          <w:lang w:val="es-MX"/>
        </w:rPr>
        <w:t>-</w:t>
      </w:r>
      <w:r w:rsidR="00B533CE">
        <w:rPr>
          <w:rFonts w:ascii="Futura Lt BT" w:hAnsi="Futura Lt BT" w:cs="Courier New"/>
          <w:sz w:val="24"/>
          <w:szCs w:val="24"/>
          <w:lang w:val="es-MX"/>
        </w:rPr>
        <w:t>55.3</w:t>
      </w:r>
      <w:r>
        <w:rPr>
          <w:rFonts w:ascii="Futura Lt BT" w:hAnsi="Futura Lt BT" w:cs="Courier New"/>
          <w:sz w:val="24"/>
          <w:szCs w:val="24"/>
          <w:lang w:val="es-MX"/>
        </w:rPr>
        <w:t>%)</w:t>
      </w:r>
      <w:r w:rsidRPr="0086297C">
        <w:rPr>
          <w:rFonts w:ascii="Futura Lt BT" w:hAnsi="Futura Lt BT" w:cs="Courier New"/>
          <w:sz w:val="24"/>
          <w:szCs w:val="24"/>
          <w:lang w:val="es-MX"/>
        </w:rPr>
        <w:t xml:space="preserve">, </w:t>
      </w:r>
      <w:r w:rsidR="00B533CE">
        <w:rPr>
          <w:rFonts w:ascii="Futura Lt BT" w:hAnsi="Futura Lt BT" w:cs="Courier New"/>
          <w:sz w:val="24"/>
          <w:szCs w:val="24"/>
          <w:lang w:val="es-MX"/>
        </w:rPr>
        <w:t xml:space="preserve">y aceite de palma </w:t>
      </w:r>
      <w:r>
        <w:rPr>
          <w:rFonts w:ascii="Futura Lt BT" w:hAnsi="Futura Lt BT" w:cs="Courier New"/>
          <w:sz w:val="24"/>
          <w:szCs w:val="24"/>
          <w:lang w:val="es-MX"/>
        </w:rPr>
        <w:t>(</w:t>
      </w:r>
      <w:r w:rsidR="00B533CE">
        <w:rPr>
          <w:rFonts w:ascii="Futura Lt BT" w:hAnsi="Futura Lt BT" w:cs="Courier New"/>
          <w:sz w:val="24"/>
          <w:szCs w:val="24"/>
          <w:lang w:val="es-MX"/>
        </w:rPr>
        <w:t xml:space="preserve">-US$5.8 millones; </w:t>
      </w:r>
      <w:r>
        <w:rPr>
          <w:rFonts w:ascii="Futura Lt BT" w:hAnsi="Futura Lt BT" w:cs="Courier New"/>
          <w:sz w:val="24"/>
          <w:szCs w:val="24"/>
          <w:lang w:val="es-MX"/>
        </w:rPr>
        <w:t>-</w:t>
      </w:r>
      <w:r w:rsidR="00B533CE">
        <w:rPr>
          <w:rFonts w:ascii="Futura Lt BT" w:hAnsi="Futura Lt BT" w:cs="Courier New"/>
          <w:sz w:val="24"/>
          <w:szCs w:val="24"/>
          <w:lang w:val="es-MX"/>
        </w:rPr>
        <w:t>43.0</w:t>
      </w:r>
      <w:r>
        <w:rPr>
          <w:rFonts w:ascii="Futura Lt BT" w:hAnsi="Futura Lt BT" w:cs="Courier New"/>
          <w:sz w:val="24"/>
          <w:szCs w:val="24"/>
          <w:lang w:val="es-MX"/>
        </w:rPr>
        <w:t>%)</w:t>
      </w:r>
      <w:r w:rsidR="00B533CE">
        <w:rPr>
          <w:rFonts w:ascii="Futura Lt BT" w:hAnsi="Futura Lt BT" w:cs="Courier New"/>
          <w:sz w:val="24"/>
          <w:szCs w:val="24"/>
          <w:lang w:val="es-MX"/>
        </w:rPr>
        <w:t>,</w:t>
      </w:r>
      <w:r>
        <w:rPr>
          <w:rFonts w:ascii="Futura Lt BT" w:hAnsi="Futura Lt BT" w:cs="Courier New"/>
          <w:sz w:val="24"/>
          <w:szCs w:val="24"/>
          <w:lang w:val="es-MX"/>
        </w:rPr>
        <w:t xml:space="preserve"> las cuales fueron atenuadas por aumento en las exportaciones de </w:t>
      </w:r>
      <w:r w:rsidR="00B533CE">
        <w:rPr>
          <w:rFonts w:ascii="Futura Lt BT" w:hAnsi="Futura Lt BT" w:cs="Courier New"/>
          <w:sz w:val="24"/>
          <w:szCs w:val="24"/>
          <w:lang w:val="es-MX"/>
        </w:rPr>
        <w:t xml:space="preserve">tabaco </w:t>
      </w:r>
      <w:r>
        <w:rPr>
          <w:rFonts w:ascii="Futura Lt BT" w:hAnsi="Futura Lt BT" w:cs="Courier New"/>
          <w:sz w:val="24"/>
          <w:szCs w:val="24"/>
          <w:lang w:val="es-MX"/>
        </w:rPr>
        <w:t>(</w:t>
      </w:r>
      <w:r w:rsidR="00B533CE">
        <w:rPr>
          <w:rFonts w:ascii="Futura Lt BT" w:hAnsi="Futura Lt BT" w:cs="Courier New"/>
          <w:sz w:val="24"/>
          <w:szCs w:val="24"/>
          <w:lang w:val="es-MX"/>
        </w:rPr>
        <w:t>+US$6.9 millones; 6</w:t>
      </w:r>
      <w:r>
        <w:rPr>
          <w:rFonts w:ascii="Futura Lt BT" w:hAnsi="Futura Lt BT" w:cs="Courier New"/>
          <w:sz w:val="24"/>
          <w:szCs w:val="24"/>
          <w:lang w:val="es-MX"/>
        </w:rPr>
        <w:t>.4%).</w:t>
      </w:r>
    </w:p>
    <w:p w:rsidR="00EA506F" w:rsidRDefault="00EA506F" w:rsidP="00EA506F">
      <w:pPr>
        <w:spacing w:after="0" w:line="276" w:lineRule="auto"/>
        <w:jc w:val="both"/>
        <w:rPr>
          <w:rFonts w:ascii="Futura Lt BT" w:hAnsi="Futura Lt BT" w:cs="Courier New"/>
          <w:sz w:val="24"/>
          <w:szCs w:val="24"/>
          <w:lang w:val="es-MX"/>
        </w:rPr>
      </w:pPr>
      <w:r w:rsidRPr="00EA799E">
        <w:rPr>
          <w:rFonts w:ascii="Futura Lt BT" w:hAnsi="Futura Lt BT" w:cs="Courier New"/>
          <w:sz w:val="24"/>
          <w:szCs w:val="24"/>
          <w:lang w:val="es-MX"/>
        </w:rPr>
        <w:t xml:space="preserve">En el acumulado a </w:t>
      </w:r>
      <w:r>
        <w:rPr>
          <w:rFonts w:ascii="Futura Lt BT" w:hAnsi="Futura Lt BT" w:cs="Courier New"/>
          <w:sz w:val="24"/>
          <w:szCs w:val="24"/>
          <w:lang w:val="es-MX"/>
        </w:rPr>
        <w:t>junio</w:t>
      </w:r>
      <w:r w:rsidRPr="00EA799E">
        <w:rPr>
          <w:rFonts w:ascii="Futura Lt BT" w:hAnsi="Futura Lt BT" w:cs="Courier New"/>
          <w:sz w:val="24"/>
          <w:szCs w:val="24"/>
          <w:lang w:val="es-MX"/>
        </w:rPr>
        <w:t xml:space="preserve">, </w:t>
      </w:r>
      <w:r>
        <w:rPr>
          <w:rFonts w:ascii="Futura Lt BT" w:hAnsi="Futura Lt BT" w:cs="Courier New"/>
          <w:sz w:val="24"/>
          <w:szCs w:val="24"/>
          <w:lang w:val="es-MX"/>
        </w:rPr>
        <w:t>a</w:t>
      </w:r>
      <w:r w:rsidRPr="00EA799E">
        <w:rPr>
          <w:rFonts w:ascii="Futura Lt BT" w:hAnsi="Futura Lt BT" w:cs="Courier New"/>
          <w:sz w:val="24"/>
          <w:szCs w:val="24"/>
          <w:lang w:val="es-MX"/>
        </w:rPr>
        <w:t xml:space="preserve"> nivel de los principales productos exportados, las exportaciones de</w:t>
      </w:r>
      <w:r>
        <w:rPr>
          <w:rFonts w:ascii="Futura Lt BT" w:hAnsi="Futura Lt BT" w:cs="Courier New"/>
          <w:sz w:val="24"/>
          <w:szCs w:val="24"/>
          <w:lang w:val="es-MX"/>
        </w:rPr>
        <w:t xml:space="preserve">l sector textil </w:t>
      </w:r>
      <w:r w:rsidRPr="00EA799E">
        <w:rPr>
          <w:rFonts w:ascii="Futura Lt BT" w:hAnsi="Futura Lt BT" w:cs="Courier New"/>
          <w:sz w:val="24"/>
          <w:szCs w:val="24"/>
          <w:lang w:val="es-MX"/>
        </w:rPr>
        <w:t>(US$</w:t>
      </w:r>
      <w:r w:rsidRPr="007B11A3">
        <w:rPr>
          <w:rFonts w:ascii="Futura Lt BT" w:hAnsi="Futura Lt BT" w:cs="Courier New"/>
          <w:sz w:val="24"/>
          <w:szCs w:val="24"/>
          <w:lang w:val="es-MX"/>
        </w:rPr>
        <w:t xml:space="preserve"> 973.1 </w:t>
      </w:r>
      <w:r w:rsidRPr="00EA799E">
        <w:rPr>
          <w:rFonts w:ascii="Futura Lt BT" w:hAnsi="Futura Lt BT" w:cs="Courier New"/>
          <w:sz w:val="24"/>
          <w:szCs w:val="24"/>
          <w:lang w:val="es-MX"/>
        </w:rPr>
        <w:t>millones), registraron crecimiento de</w:t>
      </w:r>
      <w:r w:rsidRPr="007B11A3">
        <w:rPr>
          <w:rFonts w:ascii="Futura Lt BT" w:hAnsi="Futura Lt BT" w:cs="Courier New"/>
          <w:sz w:val="24"/>
          <w:szCs w:val="24"/>
          <w:lang w:val="es-MX"/>
        </w:rPr>
        <w:t xml:space="preserve"> </w:t>
      </w:r>
      <w:r w:rsidRPr="003B38DE">
        <w:rPr>
          <w:rFonts w:ascii="Futura Lt BT" w:hAnsi="Futura Lt BT" w:cs="Courier New"/>
          <w:sz w:val="24"/>
          <w:szCs w:val="24"/>
          <w:lang w:val="es-MX"/>
        </w:rPr>
        <w:t xml:space="preserve">3.2 </w:t>
      </w:r>
      <w:r w:rsidRPr="00EA799E">
        <w:rPr>
          <w:rFonts w:ascii="Futura Lt BT" w:hAnsi="Futura Lt BT" w:cs="Courier New"/>
          <w:sz w:val="24"/>
          <w:szCs w:val="24"/>
          <w:lang w:val="es-MX"/>
        </w:rPr>
        <w:t xml:space="preserve">por ciento, siendo </w:t>
      </w:r>
      <w:r>
        <w:rPr>
          <w:rFonts w:ascii="Futura Lt BT" w:hAnsi="Futura Lt BT" w:cs="Courier New"/>
          <w:sz w:val="24"/>
          <w:szCs w:val="24"/>
          <w:lang w:val="es-MX"/>
        </w:rPr>
        <w:t>Estados Unidos</w:t>
      </w:r>
      <w:r w:rsidRPr="00EA799E">
        <w:rPr>
          <w:rFonts w:ascii="Futura Lt BT" w:hAnsi="Futura Lt BT" w:cs="Courier New"/>
          <w:sz w:val="24"/>
          <w:szCs w:val="24"/>
          <w:lang w:val="es-MX"/>
        </w:rPr>
        <w:t xml:space="preserve"> el principal mercado de destino (80.</w:t>
      </w:r>
      <w:r>
        <w:rPr>
          <w:rFonts w:ascii="Futura Lt BT" w:hAnsi="Futura Lt BT" w:cs="Courier New"/>
          <w:sz w:val="24"/>
          <w:szCs w:val="24"/>
          <w:lang w:val="es-MX"/>
        </w:rPr>
        <w:t>7</w:t>
      </w:r>
      <w:r w:rsidRPr="00EA799E">
        <w:rPr>
          <w:rFonts w:ascii="Futura Lt BT" w:hAnsi="Futura Lt BT" w:cs="Courier New"/>
          <w:sz w:val="24"/>
          <w:szCs w:val="24"/>
          <w:lang w:val="es-MX"/>
        </w:rPr>
        <w:t xml:space="preserve">% del total). </w:t>
      </w:r>
    </w:p>
    <w:p w:rsidR="00793171" w:rsidRDefault="00793171">
      <w:pPr>
        <w:rPr>
          <w:rFonts w:ascii="Futura Lt BT" w:hAnsi="Futura Lt BT" w:cs="Courier New"/>
          <w:sz w:val="24"/>
          <w:szCs w:val="24"/>
          <w:lang w:val="es-MX"/>
        </w:rPr>
      </w:pPr>
      <w:r>
        <w:rPr>
          <w:rFonts w:ascii="Futura Lt BT" w:hAnsi="Futura Lt BT" w:cs="Courier New"/>
          <w:sz w:val="24"/>
          <w:szCs w:val="24"/>
          <w:lang w:val="es-MX"/>
        </w:rPr>
        <w:br w:type="page"/>
      </w:r>
    </w:p>
    <w:p w:rsidR="00EA506F" w:rsidRDefault="005D1F90" w:rsidP="00EA506F">
      <w:pPr>
        <w:spacing w:after="0" w:line="276" w:lineRule="auto"/>
        <w:jc w:val="both"/>
        <w:rPr>
          <w:rFonts w:ascii="Futura Lt BT" w:hAnsi="Futura Lt BT" w:cs="Courier New"/>
          <w:sz w:val="24"/>
          <w:szCs w:val="24"/>
          <w:lang w:val="es-MX"/>
        </w:rPr>
      </w:pPr>
      <w:r w:rsidRPr="007E15F5">
        <w:rPr>
          <w:noProof/>
          <w:lang w:val="es-MX" w:eastAsia="es-MX"/>
        </w:rPr>
        <w:drawing>
          <wp:anchor distT="0" distB="0" distL="114300" distR="114300" simplePos="0" relativeHeight="251912192" behindDoc="0" locked="0" layoutInCell="1" allowOverlap="1" wp14:anchorId="48FCB40A" wp14:editId="2193D095">
            <wp:simplePos x="0" y="0"/>
            <wp:positionH relativeFrom="margin">
              <wp:posOffset>-635</wp:posOffset>
            </wp:positionH>
            <wp:positionV relativeFrom="paragraph">
              <wp:posOffset>191770</wp:posOffset>
            </wp:positionV>
            <wp:extent cx="2898775" cy="212190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775" cy="21219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F90" w:rsidRDefault="005D1F90" w:rsidP="00EA506F">
      <w:pPr>
        <w:spacing w:after="0" w:line="276" w:lineRule="auto"/>
        <w:jc w:val="both"/>
        <w:rPr>
          <w:rFonts w:ascii="Futura Lt BT" w:hAnsi="Futura Lt BT" w:cs="Courier New"/>
          <w:sz w:val="24"/>
          <w:szCs w:val="24"/>
          <w:lang w:val="es-MX"/>
        </w:rPr>
      </w:pPr>
      <w:r w:rsidRPr="005D1F90">
        <w:rPr>
          <w:noProof/>
          <w:highlight w:val="darkGray"/>
          <w:lang w:val="es-MX" w:eastAsia="es-MX"/>
        </w:rPr>
        <w:drawing>
          <wp:anchor distT="0" distB="0" distL="114300" distR="114300" simplePos="0" relativeHeight="251923456" behindDoc="0" locked="0" layoutInCell="1" allowOverlap="1">
            <wp:simplePos x="0" y="0"/>
            <wp:positionH relativeFrom="margin">
              <wp:posOffset>3152140</wp:posOffset>
            </wp:positionH>
            <wp:positionV relativeFrom="paragraph">
              <wp:posOffset>3175</wp:posOffset>
            </wp:positionV>
            <wp:extent cx="2339975" cy="2064492"/>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975" cy="2064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EA506F" w:rsidRDefault="00EA506F" w:rsidP="00EA506F">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Pr="00EA799E">
        <w:rPr>
          <w:rFonts w:ascii="Futura Lt BT" w:hAnsi="Futura Lt BT" w:cs="Courier New"/>
          <w:sz w:val="24"/>
          <w:szCs w:val="24"/>
          <w:lang w:val="es-MX"/>
        </w:rPr>
        <w:t>as exportaciones de</w:t>
      </w:r>
      <w:r>
        <w:rPr>
          <w:rFonts w:ascii="Futura Lt BT" w:hAnsi="Futura Lt BT" w:cs="Courier New"/>
          <w:sz w:val="24"/>
          <w:szCs w:val="24"/>
          <w:lang w:val="es-MX"/>
        </w:rPr>
        <w:t xml:space="preserve"> arneses </w:t>
      </w:r>
      <w:r w:rsidRPr="00EA799E">
        <w:rPr>
          <w:rFonts w:ascii="Futura Lt BT" w:hAnsi="Futura Lt BT" w:cs="Courier New"/>
          <w:sz w:val="24"/>
          <w:szCs w:val="24"/>
          <w:lang w:val="es-MX"/>
        </w:rPr>
        <w:t>sumaron</w:t>
      </w:r>
      <w:r>
        <w:rPr>
          <w:rFonts w:ascii="Futura Lt BT" w:hAnsi="Futura Lt BT" w:cs="Courier New"/>
          <w:sz w:val="24"/>
          <w:szCs w:val="24"/>
          <w:lang w:val="es-MX"/>
        </w:rPr>
        <w:t xml:space="preserve"> </w:t>
      </w:r>
      <w:r w:rsidRPr="00EA799E">
        <w:rPr>
          <w:rFonts w:ascii="Futura Lt BT" w:hAnsi="Futura Lt BT" w:cs="Courier New"/>
          <w:sz w:val="24"/>
          <w:szCs w:val="24"/>
          <w:lang w:val="es-MX"/>
        </w:rPr>
        <w:t>422.0 millones de dólares (US$468.9 millones en 202</w:t>
      </w:r>
      <w:r>
        <w:rPr>
          <w:rFonts w:ascii="Futura Lt BT" w:hAnsi="Futura Lt BT" w:cs="Courier New"/>
          <w:sz w:val="24"/>
          <w:szCs w:val="24"/>
          <w:lang w:val="es-MX"/>
        </w:rPr>
        <w:t>3</w:t>
      </w:r>
      <w:r w:rsidRPr="00EA799E">
        <w:rPr>
          <w:rFonts w:ascii="Futura Lt BT" w:hAnsi="Futura Lt BT" w:cs="Courier New"/>
          <w:sz w:val="24"/>
          <w:szCs w:val="24"/>
          <w:lang w:val="es-MX"/>
        </w:rPr>
        <w:t>)</w:t>
      </w:r>
      <w:r w:rsidR="00B533CE">
        <w:rPr>
          <w:rFonts w:ascii="Futura Lt BT" w:hAnsi="Futura Lt BT" w:cs="Courier New"/>
          <w:sz w:val="24"/>
          <w:szCs w:val="24"/>
          <w:lang w:val="es-MX"/>
        </w:rPr>
        <w:t xml:space="preserve"> </w:t>
      </w:r>
      <w:r w:rsidRPr="00EA799E">
        <w:rPr>
          <w:rFonts w:ascii="Futura Lt BT" w:hAnsi="Futura Lt BT" w:cs="Courier New"/>
          <w:sz w:val="24"/>
          <w:szCs w:val="24"/>
          <w:lang w:val="es-MX"/>
        </w:rPr>
        <w:t xml:space="preserve">reflejaron una </w:t>
      </w:r>
      <w:r w:rsidRPr="003B38DE">
        <w:rPr>
          <w:rFonts w:ascii="Futura Lt BT" w:hAnsi="Futura Lt BT" w:cs="Courier New"/>
          <w:sz w:val="24"/>
          <w:szCs w:val="24"/>
          <w:lang w:val="es-MX"/>
        </w:rPr>
        <w:t>disminución de 10.0 por ciento (-</w:t>
      </w:r>
      <w:r w:rsidR="00B533CE">
        <w:rPr>
          <w:rFonts w:ascii="Futura Lt BT" w:hAnsi="Futura Lt BT" w:cs="Courier New"/>
          <w:sz w:val="24"/>
          <w:szCs w:val="24"/>
          <w:lang w:val="es-MX"/>
        </w:rPr>
        <w:t>US$</w:t>
      </w:r>
      <w:r w:rsidRPr="003B38DE">
        <w:rPr>
          <w:rFonts w:ascii="Futura Lt BT" w:hAnsi="Futura Lt BT" w:cs="Courier New"/>
          <w:sz w:val="24"/>
          <w:szCs w:val="24"/>
          <w:lang w:val="es-MX"/>
        </w:rPr>
        <w:t>46.9 millones). Estas exportaciones</w:t>
      </w:r>
      <w:r w:rsidRPr="00EA799E">
        <w:rPr>
          <w:rFonts w:ascii="Futura Lt BT" w:hAnsi="Futura Lt BT" w:cs="Courier New"/>
          <w:sz w:val="24"/>
          <w:szCs w:val="24"/>
          <w:lang w:val="es-MX"/>
        </w:rPr>
        <w:t xml:space="preserve"> tuvieron como principales mercados de destino: </w:t>
      </w:r>
      <w:r>
        <w:rPr>
          <w:rFonts w:ascii="Futura Lt BT" w:hAnsi="Futura Lt BT" w:cs="Courier New"/>
          <w:sz w:val="24"/>
          <w:szCs w:val="24"/>
          <w:lang w:val="es-MX"/>
        </w:rPr>
        <w:t xml:space="preserve">México </w:t>
      </w:r>
      <w:r w:rsidRPr="00EA799E">
        <w:rPr>
          <w:rFonts w:ascii="Futura Lt BT" w:hAnsi="Futura Lt BT" w:cs="Courier New"/>
          <w:sz w:val="24"/>
          <w:szCs w:val="24"/>
          <w:lang w:val="es-MX"/>
        </w:rPr>
        <w:t>(8</w:t>
      </w:r>
      <w:r>
        <w:rPr>
          <w:rFonts w:ascii="Futura Lt BT" w:hAnsi="Futura Lt BT" w:cs="Courier New"/>
          <w:sz w:val="24"/>
          <w:szCs w:val="24"/>
          <w:lang w:val="es-MX"/>
        </w:rPr>
        <w:t>6.6</w:t>
      </w:r>
      <w:r w:rsidRPr="00EA799E">
        <w:rPr>
          <w:rFonts w:ascii="Futura Lt BT" w:hAnsi="Futura Lt BT" w:cs="Courier New"/>
          <w:sz w:val="24"/>
          <w:szCs w:val="24"/>
          <w:lang w:val="es-MX"/>
        </w:rPr>
        <w:t>% del total</w:t>
      </w:r>
      <w:r>
        <w:rPr>
          <w:rFonts w:ascii="Futura Lt BT" w:hAnsi="Futura Lt BT" w:cs="Courier New"/>
          <w:sz w:val="24"/>
          <w:szCs w:val="24"/>
          <w:lang w:val="es-MX"/>
        </w:rPr>
        <w:t>), E</w:t>
      </w:r>
      <w:r w:rsidRPr="00EA799E">
        <w:rPr>
          <w:rFonts w:ascii="Futura Lt BT" w:hAnsi="Futura Lt BT" w:cs="Courier New"/>
          <w:sz w:val="24"/>
          <w:szCs w:val="24"/>
          <w:lang w:val="es-MX"/>
        </w:rPr>
        <w:t>stados Unidos</w:t>
      </w:r>
      <w:r>
        <w:rPr>
          <w:rFonts w:ascii="Futura Lt BT" w:hAnsi="Futura Lt BT" w:cs="Courier New"/>
          <w:sz w:val="24"/>
          <w:szCs w:val="24"/>
          <w:lang w:val="es-MX"/>
        </w:rPr>
        <w:t xml:space="preserve"> (12.0%)</w:t>
      </w:r>
      <w:r w:rsidRPr="00EA799E">
        <w:rPr>
          <w:rFonts w:ascii="Futura Lt BT" w:hAnsi="Futura Lt BT" w:cs="Courier New"/>
          <w:sz w:val="24"/>
          <w:szCs w:val="24"/>
          <w:lang w:val="es-MX"/>
        </w:rPr>
        <w:t xml:space="preserve">, </w:t>
      </w:r>
      <w:r>
        <w:rPr>
          <w:rFonts w:ascii="Futura Lt BT" w:hAnsi="Futura Lt BT" w:cs="Courier New"/>
          <w:sz w:val="24"/>
          <w:szCs w:val="24"/>
          <w:lang w:val="es-MX"/>
        </w:rPr>
        <w:t>El Salvador</w:t>
      </w:r>
      <w:r w:rsidRPr="00EA799E">
        <w:rPr>
          <w:rFonts w:ascii="Futura Lt BT" w:hAnsi="Futura Lt BT" w:cs="Courier New"/>
          <w:sz w:val="24"/>
          <w:szCs w:val="24"/>
          <w:lang w:val="es-MX"/>
        </w:rPr>
        <w:t xml:space="preserve"> (</w:t>
      </w:r>
      <w:r>
        <w:rPr>
          <w:rFonts w:ascii="Futura Lt BT" w:hAnsi="Futura Lt BT" w:cs="Courier New"/>
          <w:sz w:val="24"/>
          <w:szCs w:val="24"/>
          <w:lang w:val="es-MX"/>
        </w:rPr>
        <w:t>1.1</w:t>
      </w:r>
      <w:r w:rsidRPr="00EA799E">
        <w:rPr>
          <w:rFonts w:ascii="Futura Lt BT" w:hAnsi="Futura Lt BT" w:cs="Courier New"/>
          <w:sz w:val="24"/>
          <w:szCs w:val="24"/>
          <w:lang w:val="es-MX"/>
        </w:rPr>
        <w:t xml:space="preserve">%) y </w:t>
      </w:r>
      <w:r>
        <w:rPr>
          <w:rFonts w:ascii="Futura Lt BT" w:hAnsi="Futura Lt BT" w:cs="Courier New"/>
          <w:sz w:val="24"/>
          <w:szCs w:val="24"/>
          <w:lang w:val="es-MX"/>
        </w:rPr>
        <w:t>China</w:t>
      </w:r>
      <w:r w:rsidRPr="00EA799E">
        <w:rPr>
          <w:rFonts w:ascii="Futura Lt BT" w:hAnsi="Futura Lt BT" w:cs="Courier New"/>
          <w:sz w:val="24"/>
          <w:szCs w:val="24"/>
          <w:lang w:val="es-MX"/>
        </w:rPr>
        <w:t xml:space="preserve"> (</w:t>
      </w:r>
      <w:r>
        <w:rPr>
          <w:rFonts w:ascii="Futura Lt BT" w:hAnsi="Futura Lt BT" w:cs="Courier New"/>
          <w:sz w:val="24"/>
          <w:szCs w:val="24"/>
          <w:lang w:val="es-MX"/>
        </w:rPr>
        <w:t>0.2</w:t>
      </w:r>
      <w:r w:rsidRPr="00EA799E">
        <w:rPr>
          <w:rFonts w:ascii="Futura Lt BT" w:hAnsi="Futura Lt BT" w:cs="Courier New"/>
          <w:sz w:val="24"/>
          <w:szCs w:val="24"/>
          <w:lang w:val="es-MX"/>
        </w:rPr>
        <w:t>%</w:t>
      </w:r>
      <w:r>
        <w:rPr>
          <w:rFonts w:ascii="Futura Lt BT" w:hAnsi="Futura Lt BT" w:cs="Courier New"/>
          <w:sz w:val="24"/>
          <w:szCs w:val="24"/>
          <w:lang w:val="es-MX"/>
        </w:rPr>
        <w:t>)</w:t>
      </w:r>
      <w:r w:rsidRPr="00EA799E">
        <w:rPr>
          <w:rFonts w:ascii="Futura Lt BT" w:hAnsi="Futura Lt BT" w:cs="Courier New"/>
          <w:sz w:val="24"/>
          <w:szCs w:val="24"/>
          <w:lang w:val="es-MX"/>
        </w:rPr>
        <w:t>.</w:t>
      </w:r>
      <w:r w:rsidRPr="00C84431">
        <w:rPr>
          <w:rFonts w:ascii="Futura Lt BT" w:hAnsi="Futura Lt BT" w:cs="Courier New"/>
          <w:sz w:val="24"/>
          <w:szCs w:val="24"/>
          <w:lang w:val="es-MX"/>
        </w:rPr>
        <w:t xml:space="preserve"> </w:t>
      </w:r>
      <w:r w:rsidRPr="00EA799E">
        <w:rPr>
          <w:rFonts w:ascii="Futura Lt BT" w:hAnsi="Futura Lt BT" w:cs="Courier New"/>
          <w:sz w:val="24"/>
          <w:szCs w:val="24"/>
          <w:lang w:val="es-MX"/>
        </w:rPr>
        <w:t>Las exportaciones de tabaco (US$</w:t>
      </w:r>
      <w:r w:rsidRPr="003B38DE">
        <w:rPr>
          <w:rFonts w:ascii="Futura Lt BT" w:hAnsi="Futura Lt BT" w:cs="Courier New"/>
          <w:sz w:val="24"/>
          <w:szCs w:val="24"/>
          <w:lang w:val="es-MX"/>
        </w:rPr>
        <w:t xml:space="preserve">210.5 </w:t>
      </w:r>
      <w:r w:rsidRPr="00EA799E">
        <w:rPr>
          <w:rFonts w:ascii="Futura Lt BT" w:hAnsi="Futura Lt BT" w:cs="Courier New"/>
          <w:sz w:val="24"/>
          <w:szCs w:val="24"/>
          <w:lang w:val="es-MX"/>
        </w:rPr>
        <w:t xml:space="preserve">millones) mostraron un crecimiento de </w:t>
      </w:r>
      <w:r w:rsidRPr="003B38DE">
        <w:rPr>
          <w:rFonts w:ascii="Futura Lt BT" w:hAnsi="Futura Lt BT" w:cs="Courier New"/>
          <w:sz w:val="24"/>
          <w:szCs w:val="24"/>
          <w:lang w:val="es-MX"/>
        </w:rPr>
        <w:t xml:space="preserve">1.7 </w:t>
      </w:r>
      <w:r w:rsidRPr="00EA799E">
        <w:rPr>
          <w:rFonts w:ascii="Futura Lt BT" w:hAnsi="Futura Lt BT" w:cs="Courier New"/>
          <w:sz w:val="24"/>
          <w:szCs w:val="24"/>
          <w:lang w:val="es-MX"/>
        </w:rPr>
        <w:t>por ciento</w:t>
      </w:r>
      <w:r w:rsidR="00B533CE">
        <w:rPr>
          <w:rFonts w:ascii="Futura Lt BT" w:hAnsi="Futura Lt BT" w:cs="Courier New"/>
          <w:sz w:val="24"/>
          <w:szCs w:val="24"/>
          <w:lang w:val="es-MX"/>
        </w:rPr>
        <w:t xml:space="preserve">, </w:t>
      </w:r>
      <w:r w:rsidRPr="00EA799E">
        <w:rPr>
          <w:rFonts w:ascii="Futura Lt BT" w:hAnsi="Futura Lt BT" w:cs="Courier New"/>
          <w:sz w:val="24"/>
          <w:szCs w:val="24"/>
          <w:lang w:val="es-MX"/>
        </w:rPr>
        <w:t>siendo los principales destinos: Estados Unidos (7</w:t>
      </w:r>
      <w:r>
        <w:rPr>
          <w:rFonts w:ascii="Futura Lt BT" w:hAnsi="Futura Lt BT" w:cs="Courier New"/>
          <w:sz w:val="24"/>
          <w:szCs w:val="24"/>
          <w:lang w:val="es-MX"/>
        </w:rPr>
        <w:t>9</w:t>
      </w:r>
      <w:r w:rsidRPr="00EA799E">
        <w:rPr>
          <w:rFonts w:ascii="Futura Lt BT" w:hAnsi="Futura Lt BT" w:cs="Courier New"/>
          <w:sz w:val="24"/>
          <w:szCs w:val="24"/>
          <w:lang w:val="es-MX"/>
        </w:rPr>
        <w:t>.</w:t>
      </w:r>
      <w:r>
        <w:rPr>
          <w:rFonts w:ascii="Futura Lt BT" w:hAnsi="Futura Lt BT" w:cs="Courier New"/>
          <w:sz w:val="24"/>
          <w:szCs w:val="24"/>
          <w:lang w:val="es-MX"/>
        </w:rPr>
        <w:t>8</w:t>
      </w:r>
      <w:r w:rsidRPr="00EA799E">
        <w:rPr>
          <w:rFonts w:ascii="Futura Lt BT" w:hAnsi="Futura Lt BT" w:cs="Courier New"/>
          <w:sz w:val="24"/>
          <w:szCs w:val="24"/>
          <w:lang w:val="es-MX"/>
        </w:rPr>
        <w:t>% del total), República Dominicana (</w:t>
      </w:r>
      <w:r>
        <w:rPr>
          <w:rFonts w:ascii="Futura Lt BT" w:hAnsi="Futura Lt BT" w:cs="Courier New"/>
          <w:sz w:val="24"/>
          <w:szCs w:val="24"/>
          <w:lang w:val="es-MX"/>
        </w:rPr>
        <w:t>3</w:t>
      </w:r>
      <w:r w:rsidRPr="00EA799E">
        <w:rPr>
          <w:rFonts w:ascii="Futura Lt BT" w:hAnsi="Futura Lt BT" w:cs="Courier New"/>
          <w:sz w:val="24"/>
          <w:szCs w:val="24"/>
          <w:lang w:val="es-MX"/>
        </w:rPr>
        <w:t>.</w:t>
      </w:r>
      <w:r>
        <w:rPr>
          <w:rFonts w:ascii="Futura Lt BT" w:hAnsi="Futura Lt BT" w:cs="Courier New"/>
          <w:sz w:val="24"/>
          <w:szCs w:val="24"/>
          <w:lang w:val="es-MX"/>
        </w:rPr>
        <w:t>9</w:t>
      </w:r>
      <w:r w:rsidRPr="00EA799E">
        <w:rPr>
          <w:rFonts w:ascii="Futura Lt BT" w:hAnsi="Futura Lt BT" w:cs="Courier New"/>
          <w:sz w:val="24"/>
          <w:szCs w:val="24"/>
          <w:lang w:val="es-MX"/>
        </w:rPr>
        <w:t>%) y Honduras (3.</w:t>
      </w:r>
      <w:r>
        <w:rPr>
          <w:rFonts w:ascii="Futura Lt BT" w:hAnsi="Futura Lt BT" w:cs="Courier New"/>
          <w:sz w:val="24"/>
          <w:szCs w:val="24"/>
          <w:lang w:val="es-MX"/>
        </w:rPr>
        <w:t>6</w:t>
      </w:r>
      <w:r w:rsidRPr="00EA799E">
        <w:rPr>
          <w:rFonts w:ascii="Futura Lt BT" w:hAnsi="Futura Lt BT" w:cs="Courier New"/>
          <w:sz w:val="24"/>
          <w:szCs w:val="24"/>
          <w:lang w:val="es-MX"/>
        </w:rPr>
        <w:t>%), mercados que captaron el 8</w:t>
      </w:r>
      <w:r>
        <w:rPr>
          <w:rFonts w:ascii="Futura Lt BT" w:hAnsi="Futura Lt BT" w:cs="Courier New"/>
          <w:sz w:val="24"/>
          <w:szCs w:val="24"/>
          <w:lang w:val="es-MX"/>
        </w:rPr>
        <w:t>7.4</w:t>
      </w:r>
      <w:r w:rsidRPr="00EA799E">
        <w:rPr>
          <w:rFonts w:ascii="Futura Lt BT" w:hAnsi="Futura Lt BT" w:cs="Courier New"/>
          <w:sz w:val="24"/>
          <w:szCs w:val="24"/>
          <w:lang w:val="es-MX"/>
        </w:rPr>
        <w:t xml:space="preserve"> por ciento de estas </w:t>
      </w:r>
      <w:r w:rsidRPr="00344880">
        <w:rPr>
          <w:rFonts w:ascii="Futura Lt BT" w:hAnsi="Futura Lt BT" w:cs="Courier New"/>
          <w:sz w:val="24"/>
          <w:szCs w:val="24"/>
          <w:lang w:val="es-MX"/>
        </w:rPr>
        <w:t>exportaciones.</w:t>
      </w:r>
    </w:p>
    <w:p w:rsidR="00EA506F" w:rsidRDefault="00EA506F" w:rsidP="00EA506F">
      <w:pPr>
        <w:spacing w:after="0" w:line="276" w:lineRule="auto"/>
        <w:jc w:val="both"/>
      </w:pPr>
    </w:p>
    <w:p w:rsidR="00E11B9C" w:rsidRDefault="0052002C" w:rsidP="0052002C">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Al mes de junio, </w:t>
      </w:r>
      <w:r w:rsidR="00EA506F" w:rsidRPr="00EA799E">
        <w:rPr>
          <w:rFonts w:ascii="Futura Lt BT" w:hAnsi="Futura Lt BT" w:cs="Courier New"/>
          <w:sz w:val="24"/>
          <w:szCs w:val="24"/>
          <w:lang w:val="es-MX"/>
        </w:rPr>
        <w:t>las exportaciones de productos pesqueros</w:t>
      </w:r>
      <w:r w:rsidR="00B533CE">
        <w:rPr>
          <w:rFonts w:ascii="Futura Lt BT" w:hAnsi="Futura Lt BT" w:cs="Courier New"/>
          <w:sz w:val="24"/>
          <w:szCs w:val="24"/>
          <w:lang w:val="es-MX"/>
        </w:rPr>
        <w:t xml:space="preserve"> (US$</w:t>
      </w:r>
      <w:r w:rsidR="00EA506F" w:rsidRPr="003B38DE">
        <w:rPr>
          <w:rFonts w:ascii="Futura Lt BT" w:hAnsi="Futura Lt BT" w:cs="Courier New"/>
          <w:sz w:val="24"/>
          <w:szCs w:val="24"/>
          <w:lang w:val="es-MX"/>
        </w:rPr>
        <w:t xml:space="preserve">31.5 </w:t>
      </w:r>
      <w:r w:rsidR="00EA506F" w:rsidRPr="00EA799E">
        <w:rPr>
          <w:rFonts w:ascii="Futura Lt BT" w:hAnsi="Futura Lt BT" w:cs="Courier New"/>
          <w:sz w:val="24"/>
          <w:szCs w:val="24"/>
          <w:lang w:val="es-MX"/>
        </w:rPr>
        <w:t>millones</w:t>
      </w:r>
      <w:r w:rsidR="00B533CE">
        <w:rPr>
          <w:rFonts w:ascii="Futura Lt BT" w:hAnsi="Futura Lt BT" w:cs="Courier New"/>
          <w:sz w:val="24"/>
          <w:szCs w:val="24"/>
          <w:lang w:val="es-MX"/>
        </w:rPr>
        <w:t>)</w:t>
      </w:r>
      <w:r w:rsidR="00EA506F" w:rsidRPr="00EA799E">
        <w:rPr>
          <w:rFonts w:ascii="Futura Lt BT" w:hAnsi="Futura Lt BT" w:cs="Courier New"/>
          <w:sz w:val="24"/>
          <w:szCs w:val="24"/>
          <w:lang w:val="es-MX"/>
        </w:rPr>
        <w:t xml:space="preserve"> </w:t>
      </w:r>
      <w:r w:rsidR="00B533CE">
        <w:rPr>
          <w:rFonts w:ascii="Futura Lt BT" w:hAnsi="Futura Lt BT" w:cs="Courier New"/>
          <w:sz w:val="24"/>
          <w:szCs w:val="24"/>
          <w:lang w:val="es-MX"/>
        </w:rPr>
        <w:t>reflejaron una disminución de</w:t>
      </w:r>
      <w:r w:rsidR="00EA506F" w:rsidRPr="00EA799E">
        <w:rPr>
          <w:rFonts w:ascii="Futura Lt BT" w:hAnsi="Futura Lt BT" w:cs="Courier New"/>
          <w:sz w:val="24"/>
          <w:szCs w:val="24"/>
          <w:lang w:val="es-MX"/>
        </w:rPr>
        <w:t xml:space="preserve"> </w:t>
      </w:r>
      <w:r w:rsidR="00EA506F">
        <w:rPr>
          <w:rFonts w:ascii="Futura Lt BT" w:hAnsi="Futura Lt BT" w:cs="Courier New"/>
          <w:sz w:val="24"/>
          <w:szCs w:val="24"/>
          <w:lang w:val="es-MX"/>
        </w:rPr>
        <w:t>44.2</w:t>
      </w:r>
      <w:r w:rsidR="00EA506F" w:rsidRPr="00EA799E">
        <w:rPr>
          <w:rFonts w:ascii="Futura Lt BT" w:hAnsi="Futura Lt BT" w:cs="Courier New"/>
          <w:sz w:val="24"/>
          <w:szCs w:val="24"/>
          <w:lang w:val="es-MX"/>
        </w:rPr>
        <w:t xml:space="preserve"> por ciento </w:t>
      </w:r>
      <w:r w:rsidR="00B533CE">
        <w:rPr>
          <w:rFonts w:ascii="Futura Lt BT" w:hAnsi="Futura Lt BT" w:cs="Courier New"/>
          <w:sz w:val="24"/>
          <w:szCs w:val="24"/>
          <w:lang w:val="es-MX"/>
        </w:rPr>
        <w:t>con respecto a</w:t>
      </w:r>
      <w:r w:rsidR="00EA506F" w:rsidRPr="00EA799E">
        <w:rPr>
          <w:rFonts w:ascii="Futura Lt BT" w:hAnsi="Futura Lt BT" w:cs="Courier New"/>
          <w:sz w:val="24"/>
          <w:szCs w:val="24"/>
          <w:lang w:val="es-MX"/>
        </w:rPr>
        <w:t xml:space="preserve"> las registradas en igual período de 202</w:t>
      </w:r>
      <w:r w:rsidR="00EA506F">
        <w:rPr>
          <w:rFonts w:ascii="Futura Lt BT" w:hAnsi="Futura Lt BT" w:cs="Courier New"/>
          <w:sz w:val="24"/>
          <w:szCs w:val="24"/>
          <w:lang w:val="es-MX"/>
        </w:rPr>
        <w:t>3</w:t>
      </w:r>
      <w:r w:rsidR="00EA506F" w:rsidRPr="00EA799E">
        <w:rPr>
          <w:rFonts w:ascii="Futura Lt BT" w:hAnsi="Futura Lt BT" w:cs="Courier New"/>
          <w:sz w:val="24"/>
          <w:szCs w:val="24"/>
          <w:lang w:val="es-MX"/>
        </w:rPr>
        <w:t xml:space="preserve"> (US$</w:t>
      </w:r>
      <w:r w:rsidR="00EA506F" w:rsidRPr="003B38DE">
        <w:rPr>
          <w:rFonts w:ascii="Futura Lt BT" w:hAnsi="Futura Lt BT" w:cs="Courier New"/>
          <w:sz w:val="24"/>
          <w:szCs w:val="24"/>
          <w:lang w:val="es-MX"/>
        </w:rPr>
        <w:t>56.4</w:t>
      </w:r>
      <w:r w:rsidR="00EA506F">
        <w:rPr>
          <w:rFonts w:ascii="Futura Lt BT" w:hAnsi="Futura Lt BT" w:cs="Courier New"/>
          <w:sz w:val="24"/>
          <w:szCs w:val="24"/>
          <w:lang w:val="es-MX"/>
        </w:rPr>
        <w:t xml:space="preserve"> </w:t>
      </w:r>
      <w:r w:rsidR="00EA506F" w:rsidRPr="00EA799E">
        <w:rPr>
          <w:rFonts w:ascii="Futura Lt BT" w:hAnsi="Futura Lt BT" w:cs="Courier New"/>
          <w:sz w:val="24"/>
          <w:szCs w:val="24"/>
          <w:lang w:val="es-MX"/>
        </w:rPr>
        <w:t>millones)</w:t>
      </w:r>
      <w:r w:rsidR="00B533CE">
        <w:rPr>
          <w:rFonts w:ascii="Futura Lt BT" w:hAnsi="Futura Lt BT" w:cs="Courier New"/>
          <w:sz w:val="24"/>
          <w:szCs w:val="24"/>
          <w:lang w:val="es-MX"/>
        </w:rPr>
        <w:t>,</w:t>
      </w:r>
      <w:r w:rsidR="00EA506F" w:rsidRPr="00EA799E">
        <w:rPr>
          <w:rFonts w:ascii="Futura Lt BT" w:hAnsi="Futura Lt BT" w:cs="Courier New"/>
          <w:sz w:val="24"/>
          <w:szCs w:val="24"/>
          <w:lang w:val="es-MX"/>
        </w:rPr>
        <w:t xml:space="preserve"> las cuales tuvieron como principales mercados de destino</w:t>
      </w:r>
      <w:r w:rsidR="00B533CE">
        <w:rPr>
          <w:rFonts w:ascii="Futura Lt BT" w:hAnsi="Futura Lt BT" w:cs="Courier New"/>
          <w:sz w:val="24"/>
          <w:szCs w:val="24"/>
          <w:lang w:val="es-MX"/>
        </w:rPr>
        <w:t>:</w:t>
      </w:r>
      <w:r w:rsidR="00EA506F" w:rsidRPr="00EA799E">
        <w:rPr>
          <w:rFonts w:ascii="Futura Lt BT" w:hAnsi="Futura Lt BT" w:cs="Courier New"/>
          <w:sz w:val="24"/>
          <w:szCs w:val="24"/>
          <w:lang w:val="es-MX"/>
        </w:rPr>
        <w:t xml:space="preserve"> México (3</w:t>
      </w:r>
      <w:r w:rsidR="00EA506F">
        <w:rPr>
          <w:rFonts w:ascii="Futura Lt BT" w:hAnsi="Futura Lt BT" w:cs="Courier New"/>
          <w:sz w:val="24"/>
          <w:szCs w:val="24"/>
          <w:lang w:val="es-MX"/>
        </w:rPr>
        <w:t>3.1</w:t>
      </w:r>
      <w:r w:rsidR="00EA506F" w:rsidRPr="00EA799E">
        <w:rPr>
          <w:rFonts w:ascii="Futura Lt BT" w:hAnsi="Futura Lt BT" w:cs="Courier New"/>
          <w:sz w:val="24"/>
          <w:szCs w:val="24"/>
          <w:lang w:val="es-MX"/>
        </w:rPr>
        <w:t>%), España (</w:t>
      </w:r>
      <w:r w:rsidR="00EA506F">
        <w:rPr>
          <w:rFonts w:ascii="Futura Lt BT" w:hAnsi="Futura Lt BT" w:cs="Courier New"/>
          <w:sz w:val="24"/>
          <w:szCs w:val="24"/>
          <w:lang w:val="es-MX"/>
        </w:rPr>
        <w:t>24.6</w:t>
      </w:r>
      <w:r w:rsidR="00EA506F" w:rsidRPr="00EA799E">
        <w:rPr>
          <w:rFonts w:ascii="Futura Lt BT" w:hAnsi="Futura Lt BT" w:cs="Courier New"/>
          <w:sz w:val="24"/>
          <w:szCs w:val="24"/>
          <w:lang w:val="es-MX"/>
        </w:rPr>
        <w:t xml:space="preserve">%), </w:t>
      </w:r>
      <w:r w:rsidR="00EA506F">
        <w:rPr>
          <w:rFonts w:ascii="Futura Lt BT" w:hAnsi="Futura Lt BT" w:cs="Courier New"/>
          <w:sz w:val="24"/>
          <w:szCs w:val="24"/>
          <w:lang w:val="es-MX"/>
        </w:rPr>
        <w:t xml:space="preserve">El Salvador </w:t>
      </w:r>
      <w:r w:rsidR="00EA506F" w:rsidRPr="00EA799E">
        <w:rPr>
          <w:rFonts w:ascii="Futura Lt BT" w:hAnsi="Futura Lt BT" w:cs="Courier New"/>
          <w:sz w:val="24"/>
          <w:szCs w:val="24"/>
          <w:lang w:val="es-MX"/>
        </w:rPr>
        <w:t>(</w:t>
      </w:r>
      <w:r w:rsidR="00EA506F">
        <w:rPr>
          <w:rFonts w:ascii="Futura Lt BT" w:hAnsi="Futura Lt BT" w:cs="Courier New"/>
          <w:sz w:val="24"/>
          <w:szCs w:val="24"/>
          <w:lang w:val="es-MX"/>
        </w:rPr>
        <w:t>10.4</w:t>
      </w:r>
      <w:r w:rsidR="00EA506F" w:rsidRPr="00EA799E">
        <w:rPr>
          <w:rFonts w:ascii="Futura Lt BT" w:hAnsi="Futura Lt BT" w:cs="Courier New"/>
          <w:sz w:val="24"/>
          <w:szCs w:val="24"/>
          <w:lang w:val="es-MX"/>
        </w:rPr>
        <w:t>%), y Guatemala (</w:t>
      </w:r>
      <w:r w:rsidR="00EA506F">
        <w:rPr>
          <w:rFonts w:ascii="Futura Lt BT" w:hAnsi="Futura Lt BT" w:cs="Courier New"/>
          <w:sz w:val="24"/>
          <w:szCs w:val="24"/>
          <w:lang w:val="es-MX"/>
        </w:rPr>
        <w:t>9</w:t>
      </w:r>
      <w:r w:rsidR="00EA506F" w:rsidRPr="00EA799E">
        <w:rPr>
          <w:rFonts w:ascii="Futura Lt BT" w:hAnsi="Futura Lt BT" w:cs="Courier New"/>
          <w:sz w:val="24"/>
          <w:szCs w:val="24"/>
          <w:lang w:val="es-MX"/>
        </w:rPr>
        <w:t xml:space="preserve">.8%), entre otros. </w:t>
      </w:r>
      <w:r>
        <w:rPr>
          <w:rFonts w:ascii="Futura Lt BT" w:hAnsi="Futura Lt BT" w:cs="Courier New"/>
          <w:sz w:val="24"/>
          <w:szCs w:val="24"/>
          <w:lang w:val="es-MX"/>
        </w:rPr>
        <w:t xml:space="preserve">Por su parte, </w:t>
      </w:r>
      <w:r w:rsidR="00EA506F" w:rsidRPr="00344880">
        <w:rPr>
          <w:rFonts w:ascii="Futura Lt BT" w:hAnsi="Futura Lt BT" w:cs="Courier New"/>
          <w:sz w:val="24"/>
          <w:szCs w:val="24"/>
          <w:lang w:val="es-MX"/>
        </w:rPr>
        <w:t>las</w:t>
      </w:r>
      <w:r w:rsidR="00EA506F" w:rsidRPr="00EA799E">
        <w:rPr>
          <w:rFonts w:ascii="Futura Lt BT" w:hAnsi="Futura Lt BT" w:cs="Courier New"/>
          <w:sz w:val="24"/>
          <w:szCs w:val="24"/>
          <w:lang w:val="es-MX"/>
        </w:rPr>
        <w:t xml:space="preserve"> exportaciones de aceite de palma africana </w:t>
      </w:r>
      <w:r>
        <w:rPr>
          <w:rFonts w:ascii="Futura Lt BT" w:hAnsi="Futura Lt BT" w:cs="Courier New"/>
          <w:sz w:val="24"/>
          <w:szCs w:val="24"/>
          <w:lang w:val="es-MX"/>
        </w:rPr>
        <w:t>sumaron</w:t>
      </w:r>
      <w:r w:rsidR="00EA506F" w:rsidRPr="003B38DE">
        <w:rPr>
          <w:rFonts w:ascii="Futura Lt BT" w:hAnsi="Futura Lt BT" w:cs="Courier New"/>
          <w:sz w:val="24"/>
          <w:szCs w:val="24"/>
          <w:lang w:val="es-MX"/>
        </w:rPr>
        <w:t xml:space="preserve"> 23.0 </w:t>
      </w:r>
      <w:r w:rsidR="00EA506F" w:rsidRPr="00EA799E">
        <w:rPr>
          <w:rFonts w:ascii="Futura Lt BT" w:hAnsi="Futura Lt BT" w:cs="Courier New"/>
          <w:sz w:val="24"/>
          <w:szCs w:val="24"/>
          <w:lang w:val="es-MX"/>
        </w:rPr>
        <w:t xml:space="preserve">millones de dólares </w:t>
      </w:r>
      <w:r>
        <w:rPr>
          <w:rFonts w:ascii="Futura Lt BT" w:hAnsi="Futura Lt BT" w:cs="Courier New"/>
          <w:sz w:val="24"/>
          <w:szCs w:val="24"/>
          <w:lang w:val="es-MX"/>
        </w:rPr>
        <w:t xml:space="preserve">a junio, y </w:t>
      </w:r>
      <w:r w:rsidR="00EA506F" w:rsidRPr="00EA799E">
        <w:rPr>
          <w:rFonts w:ascii="Futura Lt BT" w:hAnsi="Futura Lt BT" w:cs="Courier New"/>
          <w:sz w:val="24"/>
          <w:szCs w:val="24"/>
          <w:lang w:val="es-MX"/>
        </w:rPr>
        <w:t xml:space="preserve">registraron un </w:t>
      </w:r>
      <w:r w:rsidR="00EA506F">
        <w:rPr>
          <w:rFonts w:ascii="Futura Lt BT" w:hAnsi="Futura Lt BT" w:cs="Courier New"/>
          <w:sz w:val="24"/>
          <w:szCs w:val="24"/>
          <w:lang w:val="es-MX"/>
        </w:rPr>
        <w:t>crecimiento</w:t>
      </w:r>
      <w:r w:rsidR="00EA506F" w:rsidRPr="00EA799E">
        <w:rPr>
          <w:rFonts w:ascii="Futura Lt BT" w:hAnsi="Futura Lt BT" w:cs="Courier New"/>
          <w:sz w:val="24"/>
          <w:szCs w:val="24"/>
          <w:lang w:val="es-MX"/>
        </w:rPr>
        <w:t xml:space="preserve"> interanual de </w:t>
      </w:r>
      <w:r w:rsidR="00EA506F" w:rsidRPr="003B38DE">
        <w:rPr>
          <w:rFonts w:ascii="Futura Lt BT" w:hAnsi="Futura Lt BT" w:cs="Courier New"/>
          <w:sz w:val="24"/>
          <w:szCs w:val="24"/>
          <w:lang w:val="es-MX"/>
        </w:rPr>
        <w:t xml:space="preserve">2.8 </w:t>
      </w:r>
      <w:r w:rsidR="00EA506F" w:rsidRPr="00EA799E">
        <w:rPr>
          <w:rFonts w:ascii="Futura Lt BT" w:hAnsi="Futura Lt BT" w:cs="Courier New"/>
          <w:sz w:val="24"/>
          <w:szCs w:val="24"/>
          <w:lang w:val="es-MX"/>
        </w:rPr>
        <w:t>por ciento</w:t>
      </w:r>
      <w:r w:rsidR="000E084E">
        <w:rPr>
          <w:rFonts w:ascii="Futura Lt BT" w:hAnsi="Futura Lt BT" w:cs="Courier New"/>
          <w:sz w:val="24"/>
          <w:szCs w:val="24"/>
          <w:lang w:val="es-MX"/>
        </w:rPr>
        <w:t>,</w:t>
      </w:r>
      <w:r w:rsidR="00EA506F" w:rsidRPr="00EA799E">
        <w:rPr>
          <w:rFonts w:ascii="Futura Lt BT" w:hAnsi="Futura Lt BT" w:cs="Courier New"/>
          <w:sz w:val="24"/>
          <w:szCs w:val="24"/>
          <w:lang w:val="es-MX"/>
        </w:rPr>
        <w:t xml:space="preserve"> cuyo principal mercado de destino fue México (</w:t>
      </w:r>
      <w:r w:rsidR="00EA506F">
        <w:rPr>
          <w:rFonts w:ascii="Futura Lt BT" w:hAnsi="Futura Lt BT" w:cs="Courier New"/>
          <w:sz w:val="24"/>
          <w:szCs w:val="24"/>
          <w:lang w:val="es-MX"/>
        </w:rPr>
        <w:t>93</w:t>
      </w:r>
      <w:r w:rsidR="00EA506F" w:rsidRPr="00EA799E">
        <w:rPr>
          <w:rFonts w:ascii="Futura Lt BT" w:hAnsi="Futura Lt BT" w:cs="Courier New"/>
          <w:sz w:val="24"/>
          <w:szCs w:val="24"/>
          <w:lang w:val="es-MX"/>
        </w:rPr>
        <w:t>.</w:t>
      </w:r>
      <w:r w:rsidR="00EA506F">
        <w:rPr>
          <w:rFonts w:ascii="Futura Lt BT" w:hAnsi="Futura Lt BT" w:cs="Courier New"/>
          <w:sz w:val="24"/>
          <w:szCs w:val="24"/>
          <w:lang w:val="es-MX"/>
        </w:rPr>
        <w:t>4</w:t>
      </w:r>
      <w:r w:rsidR="00EA506F" w:rsidRPr="00EA799E">
        <w:rPr>
          <w:rFonts w:ascii="Futura Lt BT" w:hAnsi="Futura Lt BT" w:cs="Courier New"/>
          <w:sz w:val="24"/>
          <w:szCs w:val="24"/>
          <w:lang w:val="es-MX"/>
        </w:rPr>
        <w:t>%).</w:t>
      </w:r>
    </w:p>
    <w:p w:rsidR="00021851" w:rsidRDefault="00021851" w:rsidP="0052002C">
      <w:pPr>
        <w:spacing w:after="0" w:line="276" w:lineRule="auto"/>
        <w:jc w:val="both"/>
        <w:rPr>
          <w:rFonts w:ascii="Futura Lt BT" w:hAnsi="Futura Lt BT" w:cs="Courier New"/>
          <w:sz w:val="24"/>
          <w:szCs w:val="24"/>
          <w:lang w:val="es-MX"/>
        </w:rPr>
      </w:pPr>
    </w:p>
    <w:p w:rsidR="005D4522" w:rsidRDefault="00BD0DEE" w:rsidP="00EA506F">
      <w:pPr>
        <w:pStyle w:val="Estilo2"/>
        <w:numPr>
          <w:ilvl w:val="0"/>
          <w:numId w:val="4"/>
        </w:numPr>
        <w:jc w:val="left"/>
      </w:pPr>
      <w:r w:rsidRPr="00BD0DEE">
        <w:t>Importaciones de mercancías</w:t>
      </w:r>
      <w:r>
        <w:t xml:space="preserve"> y bienes de zona franca </w:t>
      </w:r>
      <w:bookmarkStart w:id="10" w:name="_Hlk36111495"/>
    </w:p>
    <w:p w:rsidR="005D4522" w:rsidRDefault="005D4522" w:rsidP="005D4522">
      <w:pPr>
        <w:pStyle w:val="Estilo2"/>
        <w:ind w:left="862"/>
        <w:jc w:val="left"/>
      </w:pPr>
    </w:p>
    <w:bookmarkEnd w:id="10"/>
    <w:p w:rsidR="00B4080A" w:rsidRDefault="002D29FA" w:rsidP="002D29FA">
      <w:pPr>
        <w:spacing w:after="0" w:line="276" w:lineRule="auto"/>
        <w:jc w:val="both"/>
        <w:rPr>
          <w:rFonts w:ascii="Futura Lt BT" w:hAnsi="Futura Lt BT" w:cs="Courier New"/>
          <w:sz w:val="24"/>
          <w:szCs w:val="24"/>
          <w:lang w:val="es-MX"/>
        </w:rPr>
      </w:pPr>
      <w:r w:rsidRPr="00F046AF">
        <w:rPr>
          <w:rFonts w:ascii="Futura Lt BT" w:hAnsi="Futura Lt BT" w:cs="Courier New"/>
          <w:sz w:val="24"/>
          <w:szCs w:val="24"/>
          <w:lang w:val="es-MX"/>
        </w:rPr>
        <w:t xml:space="preserve">Las importaciones CIF de mercancías sumaron </w:t>
      </w:r>
      <w:r w:rsidR="00F31D28" w:rsidRPr="00F046AF">
        <w:rPr>
          <w:rFonts w:ascii="Futura Lt BT" w:hAnsi="Futura Lt BT" w:cs="Courier New"/>
          <w:sz w:val="24"/>
          <w:szCs w:val="24"/>
          <w:lang w:val="es-MX"/>
        </w:rPr>
        <w:t>2,244.4</w:t>
      </w:r>
      <w:r w:rsidRPr="00F046AF">
        <w:rPr>
          <w:rFonts w:ascii="Futura Lt BT" w:hAnsi="Futura Lt BT" w:cs="Courier New"/>
          <w:sz w:val="24"/>
          <w:szCs w:val="24"/>
          <w:lang w:val="es-MX"/>
        </w:rPr>
        <w:t xml:space="preserve"> millones de dólares en el</w:t>
      </w:r>
      <w:r w:rsidR="006E6E3D" w:rsidRPr="00F046AF">
        <w:rPr>
          <w:rFonts w:ascii="Futura Lt BT" w:hAnsi="Futura Lt BT" w:cs="Courier New"/>
          <w:sz w:val="24"/>
          <w:szCs w:val="24"/>
          <w:lang w:val="es-MX"/>
        </w:rPr>
        <w:t xml:space="preserve"> </w:t>
      </w:r>
      <w:r w:rsidR="00F31D28" w:rsidRPr="00F046AF">
        <w:rPr>
          <w:rFonts w:ascii="Futura Lt BT" w:hAnsi="Futura Lt BT" w:cs="Courier New"/>
          <w:sz w:val="24"/>
          <w:szCs w:val="24"/>
          <w:lang w:val="es-MX"/>
        </w:rPr>
        <w:t>segundo</w:t>
      </w:r>
      <w:r w:rsidR="00967B2D" w:rsidRPr="00F046AF">
        <w:rPr>
          <w:rFonts w:ascii="Futura Lt BT" w:hAnsi="Futura Lt BT" w:cs="Courier New"/>
          <w:sz w:val="24"/>
          <w:szCs w:val="24"/>
          <w:lang w:val="es-MX"/>
        </w:rPr>
        <w:t xml:space="preserve"> trimestre </w:t>
      </w:r>
      <w:r w:rsidRPr="00F046AF">
        <w:rPr>
          <w:rFonts w:ascii="Futura Lt BT" w:hAnsi="Futura Lt BT" w:cs="Courier New"/>
          <w:sz w:val="24"/>
          <w:szCs w:val="24"/>
          <w:lang w:val="es-MX"/>
        </w:rPr>
        <w:t>del año (US$</w:t>
      </w:r>
      <w:r w:rsidR="00F31D28" w:rsidRPr="00F046AF">
        <w:rPr>
          <w:rFonts w:ascii="Futura Lt BT" w:hAnsi="Futura Lt BT" w:cs="Courier New"/>
          <w:sz w:val="24"/>
          <w:szCs w:val="24"/>
          <w:lang w:val="es-MX"/>
        </w:rPr>
        <w:t>2,070.8</w:t>
      </w:r>
      <w:r w:rsidRPr="00F046AF">
        <w:rPr>
          <w:rFonts w:ascii="Futura Lt BT" w:hAnsi="Futura Lt BT" w:cs="Courier New"/>
          <w:sz w:val="24"/>
          <w:szCs w:val="24"/>
          <w:lang w:val="es-MX"/>
        </w:rPr>
        <w:t xml:space="preserve"> millones </w:t>
      </w:r>
      <w:r w:rsidR="00FF7CE1">
        <w:rPr>
          <w:rFonts w:ascii="Futura Lt BT" w:hAnsi="Futura Lt BT" w:cs="Courier New"/>
          <w:sz w:val="24"/>
          <w:szCs w:val="24"/>
          <w:lang w:val="es-MX"/>
        </w:rPr>
        <w:t xml:space="preserve">en </w:t>
      </w:r>
      <w:r w:rsidRPr="00F046AF">
        <w:rPr>
          <w:rFonts w:ascii="Futura Lt BT" w:hAnsi="Futura Lt BT" w:cs="Courier New"/>
          <w:sz w:val="24"/>
          <w:szCs w:val="24"/>
          <w:lang w:val="es-MX"/>
        </w:rPr>
        <w:t>valor FOB), lo cual significó un incremento de</w:t>
      </w:r>
      <w:r w:rsidR="00C64FB5" w:rsidRPr="00F046AF">
        <w:rPr>
          <w:rFonts w:ascii="Futura Lt BT" w:hAnsi="Futura Lt BT" w:cs="Courier New"/>
          <w:sz w:val="24"/>
          <w:szCs w:val="24"/>
          <w:lang w:val="es-MX"/>
        </w:rPr>
        <w:t xml:space="preserve"> </w:t>
      </w:r>
      <w:r w:rsidR="00F31D28" w:rsidRPr="00F046AF">
        <w:rPr>
          <w:rFonts w:ascii="Futura Lt BT" w:hAnsi="Futura Lt BT" w:cs="Courier New"/>
          <w:sz w:val="24"/>
          <w:szCs w:val="24"/>
          <w:lang w:val="es-MX"/>
        </w:rPr>
        <w:t>9.0</w:t>
      </w:r>
      <w:r w:rsidRPr="00F046AF">
        <w:rPr>
          <w:rFonts w:ascii="Futura Lt BT" w:hAnsi="Futura Lt BT" w:cs="Courier New"/>
          <w:sz w:val="24"/>
          <w:szCs w:val="24"/>
          <w:lang w:val="es-MX"/>
        </w:rPr>
        <w:t xml:space="preserve"> por ciento con respecto al valor CIF registrado en </w:t>
      </w:r>
      <w:r w:rsidR="00021851">
        <w:rPr>
          <w:rFonts w:ascii="Futura Lt BT" w:hAnsi="Futura Lt BT" w:cs="Courier New"/>
          <w:sz w:val="24"/>
          <w:szCs w:val="24"/>
          <w:lang w:val="es-MX"/>
        </w:rPr>
        <w:t xml:space="preserve">igual periodo de </w:t>
      </w:r>
      <w:r w:rsidRPr="00F046AF">
        <w:rPr>
          <w:rFonts w:ascii="Futura Lt BT" w:hAnsi="Futura Lt BT" w:cs="Courier New"/>
          <w:sz w:val="24"/>
          <w:szCs w:val="24"/>
          <w:lang w:val="es-MX"/>
        </w:rPr>
        <w:t>202</w:t>
      </w:r>
      <w:r w:rsidR="006E6E3D" w:rsidRPr="00F046AF">
        <w:rPr>
          <w:rFonts w:ascii="Futura Lt BT" w:hAnsi="Futura Lt BT" w:cs="Courier New"/>
          <w:sz w:val="24"/>
          <w:szCs w:val="24"/>
          <w:lang w:val="es-MX"/>
        </w:rPr>
        <w:t>3</w:t>
      </w:r>
      <w:r w:rsidRPr="00F046AF">
        <w:rPr>
          <w:rFonts w:ascii="Futura Lt BT" w:hAnsi="Futura Lt BT" w:cs="Courier New"/>
          <w:sz w:val="24"/>
          <w:szCs w:val="24"/>
          <w:lang w:val="es-MX"/>
        </w:rPr>
        <w:t xml:space="preserve"> (US$</w:t>
      </w:r>
      <w:r w:rsidR="00F31D28" w:rsidRPr="00F046AF">
        <w:rPr>
          <w:rFonts w:ascii="Futura Lt BT" w:hAnsi="Futura Lt BT" w:cs="Courier New"/>
          <w:sz w:val="24"/>
          <w:szCs w:val="24"/>
          <w:lang w:val="es-MX"/>
        </w:rPr>
        <w:t>2,060</w:t>
      </w:r>
      <w:r w:rsidR="00FF7CE1">
        <w:rPr>
          <w:rFonts w:ascii="Futura Lt BT" w:hAnsi="Futura Lt BT" w:cs="Courier New"/>
          <w:sz w:val="24"/>
          <w:szCs w:val="24"/>
          <w:lang w:val="es-MX"/>
        </w:rPr>
        <w:t>.0</w:t>
      </w:r>
      <w:r w:rsidRPr="00F046AF">
        <w:rPr>
          <w:rFonts w:ascii="Futura Lt BT" w:hAnsi="Futura Lt BT" w:cs="Courier New"/>
          <w:sz w:val="24"/>
          <w:szCs w:val="24"/>
          <w:lang w:val="es-MX"/>
        </w:rPr>
        <w:t xml:space="preserve"> millones), </w:t>
      </w:r>
      <w:r w:rsidR="00F1281B" w:rsidRPr="00F046AF">
        <w:rPr>
          <w:rFonts w:ascii="Futura Lt BT" w:hAnsi="Futura Lt BT" w:cs="Courier New"/>
          <w:sz w:val="24"/>
          <w:szCs w:val="24"/>
          <w:lang w:val="es-MX"/>
        </w:rPr>
        <w:t>resultante del incremento en el volumen importado</w:t>
      </w:r>
      <w:r w:rsidR="00F046AF">
        <w:rPr>
          <w:rFonts w:ascii="Futura Lt BT" w:hAnsi="Futura Lt BT" w:cs="Courier New"/>
          <w:sz w:val="24"/>
          <w:szCs w:val="24"/>
          <w:lang w:val="es-MX"/>
        </w:rPr>
        <w:t xml:space="preserve"> </w:t>
      </w:r>
      <w:r w:rsidR="003A09F5" w:rsidRPr="00F046AF">
        <w:rPr>
          <w:rFonts w:ascii="Futura Lt BT" w:hAnsi="Futura Lt BT" w:cs="Courier New"/>
          <w:sz w:val="24"/>
          <w:szCs w:val="24"/>
          <w:lang w:val="es-MX"/>
        </w:rPr>
        <w:t>(7.4%)</w:t>
      </w:r>
      <w:r w:rsidR="00F1281B" w:rsidRPr="00F046AF">
        <w:rPr>
          <w:rFonts w:ascii="Futura Lt BT" w:hAnsi="Futura Lt BT" w:cs="Courier New"/>
          <w:sz w:val="24"/>
          <w:szCs w:val="24"/>
          <w:lang w:val="es-MX"/>
        </w:rPr>
        <w:t xml:space="preserve">, </w:t>
      </w:r>
      <w:r w:rsidR="003A09F5" w:rsidRPr="00F046AF">
        <w:rPr>
          <w:rFonts w:ascii="Futura Lt BT" w:hAnsi="Futura Lt BT" w:cs="Courier New"/>
          <w:sz w:val="24"/>
          <w:szCs w:val="24"/>
          <w:lang w:val="es-MX"/>
        </w:rPr>
        <w:t>e incremento</w:t>
      </w:r>
      <w:r w:rsidR="00E95E3F" w:rsidRPr="00F046AF">
        <w:rPr>
          <w:rFonts w:ascii="Futura Lt BT" w:hAnsi="Futura Lt BT" w:cs="Courier New"/>
          <w:sz w:val="24"/>
          <w:szCs w:val="24"/>
          <w:lang w:val="es-MX"/>
        </w:rPr>
        <w:t xml:space="preserve"> de los precios promedios contratados (</w:t>
      </w:r>
      <w:r w:rsidR="003A09F5" w:rsidRPr="00F046AF">
        <w:rPr>
          <w:rFonts w:ascii="Futura Lt BT" w:hAnsi="Futura Lt BT" w:cs="Courier New"/>
          <w:sz w:val="24"/>
          <w:szCs w:val="24"/>
          <w:lang w:val="es-MX"/>
        </w:rPr>
        <w:t>1.6</w:t>
      </w:r>
      <w:r w:rsidR="00E95E3F" w:rsidRPr="00F046AF">
        <w:rPr>
          <w:rFonts w:ascii="Futura Lt BT" w:hAnsi="Futura Lt BT" w:cs="Courier New"/>
          <w:sz w:val="24"/>
          <w:szCs w:val="24"/>
          <w:lang w:val="es-MX"/>
        </w:rPr>
        <w:t>%)</w:t>
      </w:r>
      <w:r w:rsidR="00F1281B" w:rsidRPr="00F046AF">
        <w:rPr>
          <w:rFonts w:ascii="Futura Lt BT" w:hAnsi="Futura Lt BT" w:cs="Courier New"/>
          <w:sz w:val="24"/>
          <w:szCs w:val="24"/>
          <w:lang w:val="es-MX"/>
        </w:rPr>
        <w:t>.</w:t>
      </w:r>
    </w:p>
    <w:p w:rsidR="00536488" w:rsidRDefault="00536488" w:rsidP="002D29FA">
      <w:pPr>
        <w:spacing w:after="0" w:line="276" w:lineRule="auto"/>
        <w:jc w:val="both"/>
        <w:rPr>
          <w:rFonts w:ascii="Futura Lt BT" w:hAnsi="Futura Lt BT" w:cs="Courier New"/>
          <w:sz w:val="24"/>
          <w:szCs w:val="24"/>
          <w:lang w:val="es-MX"/>
        </w:rPr>
      </w:pPr>
    </w:p>
    <w:p w:rsidR="00D84B48" w:rsidRDefault="00021851" w:rsidP="002D29FA">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El aumento de las importaciones se observó en </w:t>
      </w:r>
      <w:r w:rsidR="00536488">
        <w:rPr>
          <w:rFonts w:ascii="Futura Lt BT" w:hAnsi="Futura Lt BT" w:cs="Courier New"/>
          <w:sz w:val="24"/>
          <w:szCs w:val="24"/>
          <w:lang w:val="es-MX"/>
        </w:rPr>
        <w:t xml:space="preserve">principalmente </w:t>
      </w:r>
      <w:r w:rsidR="00FF7CE1">
        <w:rPr>
          <w:rFonts w:ascii="Futura Lt BT" w:hAnsi="Futura Lt BT" w:cs="Courier New"/>
          <w:sz w:val="24"/>
          <w:szCs w:val="24"/>
          <w:lang w:val="es-MX"/>
        </w:rPr>
        <w:t>en</w:t>
      </w:r>
      <w:r w:rsidR="00D84B48" w:rsidRPr="00414E4A">
        <w:rPr>
          <w:rFonts w:ascii="Futura Lt BT" w:hAnsi="Futura Lt BT" w:cs="Courier New"/>
          <w:sz w:val="24"/>
          <w:szCs w:val="24"/>
          <w:lang w:val="es-MX"/>
        </w:rPr>
        <w:t xml:space="preserve"> </w:t>
      </w:r>
      <w:r w:rsidR="00FF7CE1" w:rsidRPr="00414E4A">
        <w:rPr>
          <w:rFonts w:ascii="Futura Lt BT" w:hAnsi="Futura Lt BT" w:cs="Courier New"/>
          <w:sz w:val="24"/>
          <w:szCs w:val="24"/>
          <w:lang w:val="es-MX"/>
        </w:rPr>
        <w:t>bienes de capital</w:t>
      </w:r>
      <w:r w:rsidR="00FF7CE1">
        <w:rPr>
          <w:rFonts w:ascii="Futura Lt BT" w:hAnsi="Futura Lt BT" w:cs="Courier New"/>
          <w:sz w:val="24"/>
          <w:szCs w:val="24"/>
          <w:lang w:val="es-MX"/>
        </w:rPr>
        <w:t xml:space="preserve"> </w:t>
      </w:r>
      <w:r w:rsidR="00536488" w:rsidRPr="00414E4A">
        <w:rPr>
          <w:rFonts w:ascii="Futura Lt BT" w:hAnsi="Futura Lt BT" w:cs="Courier New"/>
          <w:sz w:val="24"/>
          <w:szCs w:val="24"/>
          <w:lang w:val="es-MX"/>
        </w:rPr>
        <w:t>(+US$</w:t>
      </w:r>
      <w:r w:rsidR="00536488">
        <w:rPr>
          <w:rFonts w:ascii="Futura Lt BT" w:hAnsi="Futura Lt BT" w:cs="Courier New"/>
          <w:sz w:val="24"/>
          <w:szCs w:val="24"/>
          <w:lang w:val="es-MX"/>
        </w:rPr>
        <w:t>120.</w:t>
      </w:r>
      <w:r w:rsidR="00536488" w:rsidRPr="00414E4A">
        <w:rPr>
          <w:rFonts w:ascii="Futura Lt BT" w:hAnsi="Futura Lt BT" w:cs="Courier New"/>
          <w:sz w:val="24"/>
          <w:szCs w:val="24"/>
          <w:lang w:val="es-MX"/>
        </w:rPr>
        <w:t>1 millones</w:t>
      </w:r>
      <w:r w:rsidR="00FF7CE1">
        <w:rPr>
          <w:rFonts w:ascii="Futura Lt BT" w:hAnsi="Futura Lt BT" w:cs="Courier New"/>
          <w:sz w:val="24"/>
          <w:szCs w:val="24"/>
          <w:lang w:val="es-MX"/>
        </w:rPr>
        <w:t>; 34.3%</w:t>
      </w:r>
      <w:r w:rsidR="00536488" w:rsidRPr="00414E4A">
        <w:rPr>
          <w:rFonts w:ascii="Futura Lt BT" w:hAnsi="Futura Lt BT" w:cs="Courier New"/>
          <w:sz w:val="24"/>
          <w:szCs w:val="24"/>
          <w:lang w:val="es-MX"/>
        </w:rPr>
        <w:t>)</w:t>
      </w:r>
      <w:r w:rsidR="00536488">
        <w:rPr>
          <w:rFonts w:ascii="Futura Lt BT" w:hAnsi="Futura Lt BT" w:cs="Courier New"/>
          <w:sz w:val="24"/>
          <w:szCs w:val="24"/>
          <w:lang w:val="es-MX"/>
        </w:rPr>
        <w:t>, bienes de consumo (+US$47.6 millones</w:t>
      </w:r>
      <w:r w:rsidR="00FF7CE1">
        <w:rPr>
          <w:rFonts w:ascii="Futura Lt BT" w:hAnsi="Futura Lt BT" w:cs="Courier New"/>
          <w:sz w:val="24"/>
          <w:szCs w:val="24"/>
          <w:lang w:val="es-MX"/>
        </w:rPr>
        <w:t>; 6.6%</w:t>
      </w:r>
      <w:r w:rsidR="00536488">
        <w:rPr>
          <w:rFonts w:ascii="Futura Lt BT" w:hAnsi="Futura Lt BT" w:cs="Courier New"/>
          <w:sz w:val="24"/>
          <w:szCs w:val="24"/>
          <w:lang w:val="es-MX"/>
        </w:rPr>
        <w:t xml:space="preserve">) y </w:t>
      </w:r>
      <w:r w:rsidR="00D84B48" w:rsidRPr="00414E4A">
        <w:rPr>
          <w:rFonts w:ascii="Futura Lt BT" w:hAnsi="Futura Lt BT" w:cs="Courier New"/>
          <w:sz w:val="24"/>
          <w:szCs w:val="24"/>
          <w:lang w:val="es-MX"/>
        </w:rPr>
        <w:t>la factura petrolera (+US$</w:t>
      </w:r>
      <w:r w:rsidR="00536488">
        <w:rPr>
          <w:rFonts w:ascii="Futura Lt BT" w:hAnsi="Futura Lt BT" w:cs="Courier New"/>
          <w:sz w:val="24"/>
          <w:szCs w:val="24"/>
          <w:lang w:val="es-MX"/>
        </w:rPr>
        <w:t>12.1</w:t>
      </w:r>
      <w:r w:rsidR="00D84B48" w:rsidRPr="00414E4A">
        <w:rPr>
          <w:rFonts w:ascii="Futura Lt BT" w:hAnsi="Futura Lt BT" w:cs="Courier New"/>
          <w:sz w:val="24"/>
          <w:szCs w:val="24"/>
          <w:lang w:val="es-MX"/>
        </w:rPr>
        <w:t xml:space="preserve"> millones</w:t>
      </w:r>
      <w:r w:rsidR="00FF7CE1">
        <w:rPr>
          <w:rFonts w:ascii="Futura Lt BT" w:hAnsi="Futura Lt BT" w:cs="Courier New"/>
          <w:sz w:val="24"/>
          <w:szCs w:val="24"/>
          <w:lang w:val="es-MX"/>
        </w:rPr>
        <w:t>; 3.2%</w:t>
      </w:r>
      <w:r w:rsidR="00D84B48" w:rsidRPr="00414E4A">
        <w:rPr>
          <w:rFonts w:ascii="Futura Lt BT" w:hAnsi="Futura Lt BT" w:cs="Courier New"/>
          <w:sz w:val="24"/>
          <w:szCs w:val="24"/>
          <w:lang w:val="es-MX"/>
        </w:rPr>
        <w:t>)</w:t>
      </w:r>
      <w:r w:rsidR="00536488">
        <w:rPr>
          <w:rFonts w:ascii="Futura Lt BT" w:hAnsi="Futura Lt BT" w:cs="Courier New"/>
          <w:sz w:val="24"/>
          <w:szCs w:val="24"/>
          <w:lang w:val="es-MX"/>
        </w:rPr>
        <w:t xml:space="preserve">. </w:t>
      </w:r>
    </w:p>
    <w:p w:rsidR="00D84B48" w:rsidRDefault="00322786" w:rsidP="002D29FA">
      <w:pPr>
        <w:spacing w:after="0" w:line="276" w:lineRule="auto"/>
        <w:jc w:val="both"/>
        <w:rPr>
          <w:rFonts w:ascii="Futura Lt BT" w:hAnsi="Futura Lt BT" w:cs="Courier New"/>
          <w:sz w:val="24"/>
          <w:szCs w:val="24"/>
          <w:lang w:val="es-MX"/>
        </w:rPr>
      </w:pPr>
      <w:r w:rsidRPr="00322786">
        <w:rPr>
          <w:noProof/>
          <w:lang w:val="es-MX" w:eastAsia="es-MX"/>
        </w:rPr>
        <w:drawing>
          <wp:anchor distT="0" distB="0" distL="114300" distR="114300" simplePos="0" relativeHeight="251948032" behindDoc="0" locked="0" layoutInCell="1" allowOverlap="1">
            <wp:simplePos x="0" y="0"/>
            <wp:positionH relativeFrom="column">
              <wp:posOffset>3407511</wp:posOffset>
            </wp:positionH>
            <wp:positionV relativeFrom="paragraph">
              <wp:posOffset>199847</wp:posOffset>
            </wp:positionV>
            <wp:extent cx="2498090" cy="2092960"/>
            <wp:effectExtent l="0" t="0" r="0" b="254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20" r="7483"/>
                    <a:stretch/>
                  </pic:blipFill>
                  <pic:spPr bwMode="auto">
                    <a:xfrm>
                      <a:off x="0" y="0"/>
                      <a:ext cx="2498090" cy="209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84B48" w:rsidRDefault="00FF7CE1" w:rsidP="002D29FA">
      <w:pPr>
        <w:spacing w:after="0" w:line="276" w:lineRule="auto"/>
        <w:jc w:val="both"/>
        <w:rPr>
          <w:rFonts w:ascii="Futura Lt BT" w:hAnsi="Futura Lt BT" w:cs="Courier New"/>
          <w:sz w:val="24"/>
          <w:szCs w:val="24"/>
          <w:lang w:val="es-MX"/>
        </w:rPr>
      </w:pPr>
      <w:r w:rsidRPr="00FF7CE1">
        <w:rPr>
          <w:noProof/>
          <w:lang w:val="es-MX" w:eastAsia="es-MX"/>
        </w:rPr>
        <w:drawing>
          <wp:anchor distT="0" distB="0" distL="114300" distR="114300" simplePos="0" relativeHeight="251947008" behindDoc="0" locked="0" layoutInCell="1" allowOverlap="1">
            <wp:simplePos x="0" y="0"/>
            <wp:positionH relativeFrom="column">
              <wp:posOffset>-1143</wp:posOffset>
            </wp:positionH>
            <wp:positionV relativeFrom="paragraph">
              <wp:posOffset>1092</wp:posOffset>
            </wp:positionV>
            <wp:extent cx="3295498" cy="2113915"/>
            <wp:effectExtent l="0" t="0" r="635" b="63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498" cy="2113915"/>
                    </a:xfrm>
                    <a:prstGeom prst="rect">
                      <a:avLst/>
                    </a:prstGeom>
                    <a:noFill/>
                    <a:ln>
                      <a:noFill/>
                    </a:ln>
                  </pic:spPr>
                </pic:pic>
              </a:graphicData>
            </a:graphic>
          </wp:anchor>
        </w:drawing>
      </w:r>
    </w:p>
    <w:p w:rsidR="00D84B48" w:rsidRDefault="00D84B48" w:rsidP="002D29FA">
      <w:pPr>
        <w:spacing w:after="0" w:line="276" w:lineRule="auto"/>
        <w:jc w:val="both"/>
        <w:rPr>
          <w:rFonts w:ascii="Futura Lt BT" w:hAnsi="Futura Lt BT" w:cs="Courier New"/>
          <w:sz w:val="24"/>
          <w:szCs w:val="24"/>
          <w:lang w:val="es-MX"/>
        </w:rPr>
      </w:pPr>
    </w:p>
    <w:p w:rsidR="000A17A2" w:rsidRDefault="000A17A2" w:rsidP="002D29FA">
      <w:pPr>
        <w:spacing w:after="0" w:line="276" w:lineRule="auto"/>
        <w:jc w:val="both"/>
        <w:rPr>
          <w:rFonts w:ascii="Futura Lt BT" w:hAnsi="Futura Lt BT" w:cs="Courier New"/>
          <w:sz w:val="24"/>
          <w:szCs w:val="24"/>
          <w:lang w:val="es-MX"/>
        </w:rPr>
      </w:pPr>
    </w:p>
    <w:p w:rsidR="000A17A2" w:rsidRDefault="00793171" w:rsidP="000A17A2">
      <w:pPr>
        <w:spacing w:after="0" w:line="276" w:lineRule="auto"/>
        <w:jc w:val="both"/>
        <w:rPr>
          <w:rFonts w:ascii="Futura Lt BT" w:hAnsi="Futura Lt BT" w:cs="Courier New"/>
          <w:sz w:val="24"/>
          <w:szCs w:val="24"/>
          <w:lang w:val="es-MX"/>
        </w:rPr>
      </w:pPr>
      <w:r w:rsidRPr="00243EEA">
        <w:rPr>
          <w:noProof/>
          <w:lang w:val="es-MX" w:eastAsia="es-MX"/>
        </w:rPr>
        <w:drawing>
          <wp:anchor distT="0" distB="0" distL="114300" distR="114300" simplePos="0" relativeHeight="251951104" behindDoc="0" locked="0" layoutInCell="1" allowOverlap="1" wp14:anchorId="2546D670" wp14:editId="299D48ED">
            <wp:simplePos x="0" y="0"/>
            <wp:positionH relativeFrom="column">
              <wp:posOffset>-95885</wp:posOffset>
            </wp:positionH>
            <wp:positionV relativeFrom="paragraph">
              <wp:posOffset>1845310</wp:posOffset>
            </wp:positionV>
            <wp:extent cx="2984500" cy="202438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4500" cy="2024380"/>
                    </a:xfrm>
                    <a:prstGeom prst="rect">
                      <a:avLst/>
                    </a:prstGeom>
                    <a:noFill/>
                    <a:ln>
                      <a:noFill/>
                    </a:ln>
                  </pic:spPr>
                </pic:pic>
              </a:graphicData>
            </a:graphic>
          </wp:anchor>
        </w:drawing>
      </w:r>
      <w:r w:rsidRPr="00243EEA">
        <w:rPr>
          <w:noProof/>
          <w:lang w:val="es-MX" w:eastAsia="es-MX"/>
        </w:rPr>
        <w:drawing>
          <wp:anchor distT="0" distB="0" distL="114300" distR="114300" simplePos="0" relativeHeight="251665408" behindDoc="0" locked="0" layoutInCell="1" allowOverlap="1" wp14:anchorId="70132A3A" wp14:editId="2A47F320">
            <wp:simplePos x="0" y="0"/>
            <wp:positionH relativeFrom="column">
              <wp:posOffset>3034665</wp:posOffset>
            </wp:positionH>
            <wp:positionV relativeFrom="paragraph">
              <wp:posOffset>1877695</wp:posOffset>
            </wp:positionV>
            <wp:extent cx="2565400" cy="2056130"/>
            <wp:effectExtent l="0" t="0" r="0" b="127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540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7A2">
        <w:rPr>
          <w:rFonts w:ascii="Futura Lt BT" w:hAnsi="Futura Lt BT" w:cs="Courier New"/>
          <w:sz w:val="24"/>
          <w:szCs w:val="24"/>
          <w:lang w:val="es-MX"/>
        </w:rPr>
        <w:t>L</w:t>
      </w:r>
      <w:r w:rsidR="000A17A2" w:rsidRPr="00DE7E40">
        <w:rPr>
          <w:rFonts w:ascii="Futura Lt BT" w:hAnsi="Futura Lt BT" w:cs="Courier New"/>
          <w:sz w:val="24"/>
          <w:szCs w:val="24"/>
          <w:lang w:val="es-MX"/>
        </w:rPr>
        <w:t xml:space="preserve">as importaciones de bienes de consumo </w:t>
      </w:r>
      <w:r w:rsidR="00021851">
        <w:rPr>
          <w:rFonts w:ascii="Futura Lt BT" w:hAnsi="Futura Lt BT" w:cs="Courier New"/>
          <w:sz w:val="24"/>
          <w:szCs w:val="24"/>
          <w:lang w:val="es-MX"/>
        </w:rPr>
        <w:t xml:space="preserve">en el trimestre </w:t>
      </w:r>
      <w:r w:rsidR="00D74E95">
        <w:rPr>
          <w:rFonts w:ascii="Futura Lt BT" w:hAnsi="Futura Lt BT" w:cs="Courier New"/>
          <w:sz w:val="24"/>
          <w:szCs w:val="24"/>
          <w:lang w:val="es-MX"/>
        </w:rPr>
        <w:t>fueron de</w:t>
      </w:r>
      <w:r w:rsidR="000A17A2" w:rsidRPr="00DE7E40">
        <w:rPr>
          <w:rFonts w:ascii="Futura Lt BT" w:hAnsi="Futura Lt BT" w:cs="Courier New"/>
          <w:sz w:val="24"/>
          <w:szCs w:val="24"/>
          <w:lang w:val="es-MX"/>
        </w:rPr>
        <w:t xml:space="preserve"> 772.8 millones</w:t>
      </w:r>
      <w:r w:rsidR="00D74E95">
        <w:rPr>
          <w:rFonts w:ascii="Futura Lt BT" w:hAnsi="Futura Lt BT" w:cs="Courier New"/>
          <w:sz w:val="24"/>
          <w:szCs w:val="24"/>
          <w:lang w:val="es-MX"/>
        </w:rPr>
        <w:t xml:space="preserve"> de dólares</w:t>
      </w:r>
      <w:r w:rsidR="000A17A2" w:rsidRPr="00DE7E40">
        <w:rPr>
          <w:rFonts w:ascii="Futura Lt BT" w:hAnsi="Futura Lt BT" w:cs="Courier New"/>
          <w:sz w:val="24"/>
          <w:szCs w:val="24"/>
          <w:lang w:val="es-MX"/>
        </w:rPr>
        <w:t xml:space="preserve"> (US$725.3 millones en 2023)</w:t>
      </w:r>
      <w:r w:rsidR="00021851">
        <w:rPr>
          <w:rFonts w:ascii="Futura Lt BT" w:hAnsi="Futura Lt BT" w:cs="Courier New"/>
          <w:sz w:val="24"/>
          <w:szCs w:val="24"/>
          <w:lang w:val="es-MX"/>
        </w:rPr>
        <w:t>, mayores en 6.6 por ciento en términos interanuales. Dentro de estás, l</w:t>
      </w:r>
      <w:r w:rsidR="000A17A2" w:rsidRPr="00DE7E40">
        <w:rPr>
          <w:rFonts w:ascii="Futura Lt BT" w:hAnsi="Futura Lt BT" w:cs="Courier New"/>
          <w:sz w:val="24"/>
          <w:szCs w:val="24"/>
          <w:lang w:val="es-MX"/>
        </w:rPr>
        <w:t>os bienes no duraderos (US$649.6 millones) aumentaron 5.4 por ciento</w:t>
      </w:r>
      <w:r w:rsidR="000A17A2" w:rsidRPr="00067793">
        <w:rPr>
          <w:rFonts w:ascii="Futura Lt BT" w:hAnsi="Futura Lt BT" w:cs="Courier New"/>
          <w:sz w:val="24"/>
          <w:szCs w:val="24"/>
          <w:lang w:val="es-MX"/>
        </w:rPr>
        <w:t>, principalmente por mayores compras de productos alimenticios (US$37.1 millones)</w:t>
      </w:r>
      <w:r w:rsidR="00021851">
        <w:rPr>
          <w:rFonts w:ascii="Futura Lt BT" w:hAnsi="Futura Lt BT" w:cs="Courier New"/>
          <w:sz w:val="24"/>
          <w:szCs w:val="24"/>
          <w:lang w:val="es-MX"/>
        </w:rPr>
        <w:t xml:space="preserve">; y las de </w:t>
      </w:r>
      <w:r w:rsidR="000A17A2" w:rsidRPr="00583167">
        <w:rPr>
          <w:rFonts w:ascii="Futura Lt BT" w:hAnsi="Futura Lt BT" w:cs="Courier New"/>
          <w:sz w:val="24"/>
          <w:szCs w:val="24"/>
          <w:lang w:val="es-MX"/>
        </w:rPr>
        <w:t>bienes de consumo duradero (US$123.2 millones)</w:t>
      </w:r>
      <w:r w:rsidR="00021851">
        <w:rPr>
          <w:rFonts w:ascii="Futura Lt BT" w:hAnsi="Futura Lt BT" w:cs="Courier New"/>
          <w:sz w:val="24"/>
          <w:szCs w:val="24"/>
          <w:lang w:val="es-MX"/>
        </w:rPr>
        <w:t xml:space="preserve"> </w:t>
      </w:r>
      <w:r w:rsidR="000A17A2" w:rsidRPr="00583167">
        <w:rPr>
          <w:rFonts w:ascii="Futura Lt BT" w:hAnsi="Futura Lt BT" w:cs="Courier New"/>
          <w:sz w:val="24"/>
          <w:szCs w:val="24"/>
          <w:lang w:val="es-MX"/>
        </w:rPr>
        <w:t>se incrementaron 13.1 por ciento</w:t>
      </w:r>
      <w:r w:rsidR="00D74E95">
        <w:rPr>
          <w:rFonts w:ascii="Futura Lt BT" w:hAnsi="Futura Lt BT" w:cs="Courier New"/>
          <w:sz w:val="24"/>
          <w:szCs w:val="24"/>
          <w:lang w:val="es-MX"/>
        </w:rPr>
        <w:t>,</w:t>
      </w:r>
      <w:r w:rsidR="000A17A2" w:rsidRPr="00583167">
        <w:rPr>
          <w:rFonts w:ascii="Futura Lt BT" w:hAnsi="Futura Lt BT" w:cs="Courier New"/>
          <w:sz w:val="24"/>
          <w:szCs w:val="24"/>
          <w:lang w:val="es-MX"/>
        </w:rPr>
        <w:t xml:space="preserve"> al registrarse mayores compras de artículos electrodomésticos (24.6%), principalmente. </w:t>
      </w:r>
    </w:p>
    <w:p w:rsidR="00021851" w:rsidRPr="00583167" w:rsidRDefault="00021851" w:rsidP="000A17A2">
      <w:pPr>
        <w:spacing w:after="0" w:line="276" w:lineRule="auto"/>
        <w:jc w:val="both"/>
        <w:rPr>
          <w:rFonts w:ascii="Futura Lt BT" w:hAnsi="Futura Lt BT" w:cs="Courier New"/>
          <w:sz w:val="24"/>
          <w:szCs w:val="24"/>
          <w:lang w:val="es-MX"/>
        </w:rPr>
      </w:pPr>
    </w:p>
    <w:p w:rsidR="00E30B9D" w:rsidRDefault="00021851" w:rsidP="00E30B9D">
      <w:pPr>
        <w:spacing w:after="0" w:line="276" w:lineRule="auto"/>
        <w:jc w:val="both"/>
        <w:rPr>
          <w:rFonts w:ascii="Futura Lt BT" w:hAnsi="Futura Lt BT" w:cs="Courier New"/>
          <w:sz w:val="24"/>
          <w:szCs w:val="24"/>
          <w:lang w:val="es-MX"/>
        </w:rPr>
      </w:pPr>
      <w:r w:rsidRPr="00DD6346">
        <w:rPr>
          <w:noProof/>
          <w:lang w:val="es-MX" w:eastAsia="es-MX"/>
        </w:rPr>
        <w:drawing>
          <wp:anchor distT="0" distB="0" distL="114300" distR="114300" simplePos="0" relativeHeight="251954176" behindDoc="0" locked="0" layoutInCell="1" allowOverlap="1" wp14:anchorId="4E548777" wp14:editId="1BDDACBC">
            <wp:simplePos x="0" y="0"/>
            <wp:positionH relativeFrom="column">
              <wp:posOffset>3039110</wp:posOffset>
            </wp:positionH>
            <wp:positionV relativeFrom="paragraph">
              <wp:posOffset>1405890</wp:posOffset>
            </wp:positionV>
            <wp:extent cx="2749550" cy="20574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401">
        <w:rPr>
          <w:noProof/>
          <w:lang w:val="es-MX" w:eastAsia="es-MX"/>
        </w:rPr>
        <w:drawing>
          <wp:anchor distT="0" distB="0" distL="114300" distR="114300" simplePos="0" relativeHeight="251953152" behindDoc="0" locked="0" layoutInCell="1" allowOverlap="1" wp14:anchorId="2D3399E4">
            <wp:simplePos x="0" y="0"/>
            <wp:positionH relativeFrom="margin">
              <wp:posOffset>-635</wp:posOffset>
            </wp:positionH>
            <wp:positionV relativeFrom="paragraph">
              <wp:posOffset>1429385</wp:posOffset>
            </wp:positionV>
            <wp:extent cx="3091180" cy="20193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1180" cy="2019300"/>
                    </a:xfrm>
                    <a:prstGeom prst="rect">
                      <a:avLst/>
                    </a:prstGeom>
                    <a:noFill/>
                    <a:ln>
                      <a:noFill/>
                    </a:ln>
                  </pic:spPr>
                </pic:pic>
              </a:graphicData>
            </a:graphic>
          </wp:anchor>
        </w:drawing>
      </w:r>
      <w:r w:rsidR="00E30B9D">
        <w:rPr>
          <w:rFonts w:ascii="Futura Lt BT" w:hAnsi="Futura Lt BT" w:cs="Courier New"/>
          <w:sz w:val="24"/>
          <w:szCs w:val="24"/>
          <w:lang w:val="es-MX"/>
        </w:rPr>
        <w:t xml:space="preserve">Por su parte, </w:t>
      </w:r>
      <w:r w:rsidR="00E30B9D" w:rsidRPr="009524B8">
        <w:rPr>
          <w:rFonts w:ascii="Futura Lt BT" w:hAnsi="Futura Lt BT" w:cs="Courier New"/>
          <w:sz w:val="24"/>
          <w:szCs w:val="24"/>
          <w:lang w:val="es-MX"/>
        </w:rPr>
        <w:t xml:space="preserve">las importaciones de bienes intermedios totalizaron 607.4 millones de dólares en el período abril-mayo </w:t>
      </w:r>
      <w:r w:rsidR="00D74E95">
        <w:rPr>
          <w:rFonts w:ascii="Futura Lt BT" w:hAnsi="Futura Lt BT" w:cs="Courier New"/>
          <w:sz w:val="24"/>
          <w:szCs w:val="24"/>
          <w:lang w:val="es-MX"/>
        </w:rPr>
        <w:t xml:space="preserve">de 2024 </w:t>
      </w:r>
      <w:r w:rsidR="00E30B9D" w:rsidRPr="009524B8">
        <w:rPr>
          <w:rFonts w:ascii="Futura Lt BT" w:hAnsi="Futura Lt BT" w:cs="Courier New"/>
          <w:sz w:val="24"/>
          <w:szCs w:val="24"/>
          <w:lang w:val="es-MX"/>
        </w:rPr>
        <w:t>(US$603.7 millones en</w:t>
      </w:r>
      <w:r w:rsidR="00D74E95">
        <w:rPr>
          <w:rFonts w:ascii="Futura Lt BT" w:hAnsi="Futura Lt BT" w:cs="Courier New"/>
          <w:sz w:val="24"/>
          <w:szCs w:val="24"/>
          <w:lang w:val="es-MX"/>
        </w:rPr>
        <w:t xml:space="preserve"> el mismo período de</w:t>
      </w:r>
      <w:r w:rsidR="00E30B9D" w:rsidRPr="009524B8">
        <w:rPr>
          <w:rFonts w:ascii="Futura Lt BT" w:hAnsi="Futura Lt BT" w:cs="Courier New"/>
          <w:sz w:val="24"/>
          <w:szCs w:val="24"/>
          <w:lang w:val="es-MX"/>
        </w:rPr>
        <w:t xml:space="preserve"> 2023), para un incremento </w:t>
      </w:r>
      <w:r w:rsidR="00D74E95">
        <w:rPr>
          <w:rFonts w:ascii="Futura Lt BT" w:hAnsi="Futura Lt BT" w:cs="Courier New"/>
          <w:sz w:val="24"/>
          <w:szCs w:val="24"/>
          <w:lang w:val="es-MX"/>
        </w:rPr>
        <w:t xml:space="preserve">interanual </w:t>
      </w:r>
      <w:r w:rsidR="00E30B9D" w:rsidRPr="009524B8">
        <w:rPr>
          <w:rFonts w:ascii="Futura Lt BT" w:hAnsi="Futura Lt BT" w:cs="Courier New"/>
          <w:sz w:val="24"/>
          <w:szCs w:val="24"/>
          <w:lang w:val="es-MX"/>
        </w:rPr>
        <w:t>de 0.6 por ciento. Este resultado fue producto de mayores compras de materiales de construcción (US$8.8 millones) y materia prima y bienes intermedios para la industria (US$1.0 milló</w:t>
      </w:r>
      <w:r w:rsidR="00E30B9D">
        <w:rPr>
          <w:rFonts w:ascii="Futura Lt BT" w:hAnsi="Futura Lt BT" w:cs="Courier New"/>
          <w:sz w:val="24"/>
          <w:szCs w:val="24"/>
          <w:lang w:val="es-MX"/>
        </w:rPr>
        <w:t>n</w:t>
      </w:r>
      <w:r w:rsidR="00E30B9D" w:rsidRPr="009524B8">
        <w:rPr>
          <w:rFonts w:ascii="Futura Lt BT" w:hAnsi="Futura Lt BT" w:cs="Courier New"/>
          <w:sz w:val="24"/>
          <w:szCs w:val="24"/>
          <w:lang w:val="es-MX"/>
        </w:rPr>
        <w:t xml:space="preserve">). En contraste la materia prima y bienes intermedios para la agricultura disminuyeron (-US$6.0 millones). </w:t>
      </w:r>
    </w:p>
    <w:p w:rsidR="00021851" w:rsidRPr="009524B8" w:rsidRDefault="00021851" w:rsidP="00E30B9D">
      <w:pPr>
        <w:spacing w:after="0" w:line="276" w:lineRule="auto"/>
        <w:jc w:val="both"/>
        <w:rPr>
          <w:rFonts w:ascii="Futura Lt BT" w:hAnsi="Futura Lt BT" w:cs="Courier New"/>
          <w:sz w:val="24"/>
          <w:szCs w:val="24"/>
          <w:lang w:val="es-MX"/>
        </w:rPr>
      </w:pPr>
    </w:p>
    <w:p w:rsidR="00E30B9D" w:rsidRPr="00583167" w:rsidRDefault="00E30B9D" w:rsidP="00E30B9D">
      <w:pPr>
        <w:spacing w:after="0" w:line="276" w:lineRule="auto"/>
        <w:jc w:val="both"/>
        <w:rPr>
          <w:rFonts w:ascii="Futura Lt BT" w:hAnsi="Futura Lt BT" w:cs="Courier New"/>
          <w:sz w:val="24"/>
          <w:szCs w:val="24"/>
          <w:lang w:val="es-MX"/>
        </w:rPr>
      </w:pPr>
      <w:r w:rsidRPr="00583167">
        <w:rPr>
          <w:rFonts w:ascii="Futura Lt BT" w:hAnsi="Futura Lt BT" w:cs="Courier New"/>
          <w:sz w:val="24"/>
          <w:szCs w:val="24"/>
          <w:lang w:val="es-MX"/>
        </w:rPr>
        <w:t>Las importaciones de bienes de capital fueron de 470.3 millones de dólares</w:t>
      </w:r>
      <w:r>
        <w:rPr>
          <w:rFonts w:ascii="Futura Lt BT" w:hAnsi="Futura Lt BT" w:cs="Courier New"/>
          <w:sz w:val="24"/>
          <w:szCs w:val="24"/>
          <w:lang w:val="es-MX"/>
        </w:rPr>
        <w:t xml:space="preserve"> en el segundo </w:t>
      </w:r>
      <w:r w:rsidRPr="00583167">
        <w:rPr>
          <w:rFonts w:ascii="Futura Lt BT" w:hAnsi="Futura Lt BT" w:cs="Courier New"/>
          <w:sz w:val="24"/>
          <w:szCs w:val="24"/>
          <w:lang w:val="es-MX"/>
        </w:rPr>
        <w:t>trimestre (US$3</w:t>
      </w:r>
      <w:r>
        <w:rPr>
          <w:rFonts w:ascii="Futura Lt BT" w:hAnsi="Futura Lt BT" w:cs="Courier New"/>
          <w:sz w:val="24"/>
          <w:szCs w:val="24"/>
          <w:lang w:val="es-MX"/>
        </w:rPr>
        <w:t>50.1</w:t>
      </w:r>
      <w:r w:rsidRPr="00583167">
        <w:rPr>
          <w:rFonts w:ascii="Futura Lt BT" w:hAnsi="Futura Lt BT" w:cs="Courier New"/>
          <w:sz w:val="24"/>
          <w:szCs w:val="24"/>
          <w:lang w:val="es-MX"/>
        </w:rPr>
        <w:t xml:space="preserve"> millones en el mismo período de 2023), lo que reflejó un incremento de </w:t>
      </w:r>
      <w:r>
        <w:rPr>
          <w:rFonts w:ascii="Futura Lt BT" w:hAnsi="Futura Lt BT" w:cs="Courier New"/>
          <w:sz w:val="24"/>
          <w:szCs w:val="24"/>
          <w:lang w:val="es-MX"/>
        </w:rPr>
        <w:t>34.3</w:t>
      </w:r>
      <w:r w:rsidRPr="00583167">
        <w:rPr>
          <w:rFonts w:ascii="Futura Lt BT" w:hAnsi="Futura Lt BT" w:cs="Courier New"/>
          <w:sz w:val="24"/>
          <w:szCs w:val="24"/>
          <w:lang w:val="es-MX"/>
        </w:rPr>
        <w:t xml:space="preserve"> por ciento. Este resultado se debió a mayores compras de equipos de transporte (+US$</w:t>
      </w:r>
      <w:r>
        <w:rPr>
          <w:rFonts w:ascii="Futura Lt BT" w:hAnsi="Futura Lt BT" w:cs="Courier New"/>
          <w:sz w:val="24"/>
          <w:szCs w:val="24"/>
          <w:lang w:val="es-MX"/>
        </w:rPr>
        <w:t>101.2</w:t>
      </w:r>
      <w:r w:rsidR="00D74E95">
        <w:rPr>
          <w:rFonts w:ascii="Futura Lt BT" w:hAnsi="Futura Lt BT" w:cs="Courier New"/>
          <w:sz w:val="24"/>
          <w:szCs w:val="24"/>
          <w:lang w:val="es-MX"/>
        </w:rPr>
        <w:t xml:space="preserve"> </w:t>
      </w:r>
      <w:r w:rsidRPr="00583167">
        <w:rPr>
          <w:rFonts w:ascii="Futura Lt BT" w:hAnsi="Futura Lt BT" w:cs="Courier New"/>
          <w:sz w:val="24"/>
          <w:szCs w:val="24"/>
          <w:lang w:val="es-MX"/>
        </w:rPr>
        <w:t xml:space="preserve">millones) y bienes para la </w:t>
      </w:r>
      <w:r>
        <w:rPr>
          <w:rFonts w:ascii="Futura Lt BT" w:hAnsi="Futura Lt BT" w:cs="Courier New"/>
          <w:sz w:val="24"/>
          <w:szCs w:val="24"/>
          <w:lang w:val="es-MX"/>
        </w:rPr>
        <w:t>industria</w:t>
      </w:r>
      <w:r w:rsidRPr="00583167">
        <w:rPr>
          <w:rFonts w:ascii="Futura Lt BT" w:hAnsi="Futura Lt BT" w:cs="Courier New"/>
          <w:sz w:val="24"/>
          <w:szCs w:val="24"/>
          <w:lang w:val="es-MX"/>
        </w:rPr>
        <w:t xml:space="preserve"> (+US$</w:t>
      </w:r>
      <w:r>
        <w:rPr>
          <w:rFonts w:ascii="Futura Lt BT" w:hAnsi="Futura Lt BT" w:cs="Courier New"/>
          <w:sz w:val="24"/>
          <w:szCs w:val="24"/>
          <w:lang w:val="es-MX"/>
        </w:rPr>
        <w:t xml:space="preserve">14.8 </w:t>
      </w:r>
      <w:r w:rsidRPr="00583167">
        <w:rPr>
          <w:rFonts w:ascii="Futura Lt BT" w:hAnsi="Futura Lt BT" w:cs="Courier New"/>
          <w:sz w:val="24"/>
          <w:szCs w:val="24"/>
          <w:lang w:val="es-MX"/>
        </w:rPr>
        <w:t xml:space="preserve">millones). </w:t>
      </w:r>
    </w:p>
    <w:p w:rsidR="00021851" w:rsidRDefault="00021851" w:rsidP="002D29FA">
      <w:pPr>
        <w:spacing w:after="0" w:line="276" w:lineRule="auto"/>
        <w:jc w:val="both"/>
        <w:rPr>
          <w:rFonts w:ascii="Futura Lt BT" w:hAnsi="Futura Lt BT" w:cs="Courier New"/>
          <w:sz w:val="24"/>
          <w:szCs w:val="24"/>
          <w:lang w:val="es-MX"/>
        </w:rPr>
      </w:pPr>
    </w:p>
    <w:p w:rsidR="00205332" w:rsidRDefault="00E30B9D" w:rsidP="002D29FA">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Finalmente, l</w:t>
      </w:r>
      <w:r w:rsidR="005E563C" w:rsidRPr="00EA1282">
        <w:rPr>
          <w:rFonts w:ascii="Futura Lt BT" w:hAnsi="Futura Lt BT" w:cs="Courier New"/>
          <w:sz w:val="24"/>
          <w:szCs w:val="24"/>
          <w:lang w:val="es-MX"/>
        </w:rPr>
        <w:t>a</w:t>
      </w:r>
      <w:r w:rsidR="004D3F26" w:rsidRPr="00EA1282">
        <w:rPr>
          <w:rFonts w:ascii="Futura Lt BT" w:hAnsi="Futura Lt BT" w:cs="Courier New"/>
          <w:sz w:val="24"/>
          <w:szCs w:val="24"/>
          <w:lang w:val="es-MX"/>
        </w:rPr>
        <w:t>s</w:t>
      </w:r>
      <w:r w:rsidR="005E563C" w:rsidRPr="00EA1282">
        <w:rPr>
          <w:rFonts w:ascii="Futura Lt BT" w:hAnsi="Futura Lt BT" w:cs="Courier New"/>
          <w:sz w:val="24"/>
          <w:szCs w:val="24"/>
          <w:lang w:val="es-MX"/>
        </w:rPr>
        <w:t xml:space="preserve"> </w:t>
      </w:r>
      <w:r w:rsidR="00F53F1F" w:rsidRPr="00EA1282">
        <w:rPr>
          <w:rFonts w:ascii="Futura Lt BT" w:hAnsi="Futura Lt BT" w:cs="Courier New"/>
          <w:sz w:val="24"/>
          <w:szCs w:val="24"/>
          <w:lang w:val="es-MX"/>
        </w:rPr>
        <w:t xml:space="preserve">importaciones de petróleo y derivados </w:t>
      </w:r>
      <w:r w:rsidR="004D3F26" w:rsidRPr="00EA1282">
        <w:rPr>
          <w:rFonts w:ascii="Futura Lt BT" w:hAnsi="Futura Lt BT" w:cs="Courier New"/>
          <w:sz w:val="24"/>
          <w:szCs w:val="24"/>
          <w:lang w:val="es-MX"/>
        </w:rPr>
        <w:t>totalizaron</w:t>
      </w:r>
      <w:r w:rsidR="0051515A" w:rsidRPr="00EA1282">
        <w:rPr>
          <w:rFonts w:ascii="Futura Lt BT" w:hAnsi="Futura Lt BT" w:cs="Courier New"/>
          <w:sz w:val="24"/>
          <w:szCs w:val="24"/>
          <w:lang w:val="es-MX"/>
        </w:rPr>
        <w:t xml:space="preserve"> </w:t>
      </w:r>
      <w:r w:rsidR="00F046AF" w:rsidRPr="00EA1282">
        <w:rPr>
          <w:rFonts w:ascii="Futura Lt BT" w:hAnsi="Futura Lt BT" w:cs="Courier New"/>
          <w:sz w:val="24"/>
          <w:szCs w:val="24"/>
          <w:lang w:val="es-MX"/>
        </w:rPr>
        <w:t>391.9</w:t>
      </w:r>
      <w:r w:rsidR="0051515A" w:rsidRPr="00EA1282">
        <w:rPr>
          <w:rFonts w:ascii="Futura Lt BT" w:hAnsi="Futura Lt BT" w:cs="Courier New"/>
          <w:sz w:val="24"/>
          <w:szCs w:val="24"/>
          <w:lang w:val="es-MX"/>
        </w:rPr>
        <w:t xml:space="preserve"> millones de dólares</w:t>
      </w:r>
      <w:r w:rsidR="009C4EE5">
        <w:rPr>
          <w:rFonts w:ascii="Futura Lt BT" w:hAnsi="Futura Lt BT" w:cs="Courier New"/>
          <w:sz w:val="24"/>
          <w:szCs w:val="24"/>
          <w:lang w:val="es-MX"/>
        </w:rPr>
        <w:t xml:space="preserve"> en el segundo trimestre</w:t>
      </w:r>
      <w:r w:rsidR="003704B2" w:rsidRPr="00EA1282">
        <w:rPr>
          <w:rFonts w:ascii="Futura Lt BT" w:hAnsi="Futura Lt BT" w:cs="Courier New"/>
          <w:sz w:val="24"/>
          <w:szCs w:val="24"/>
          <w:lang w:val="es-MX"/>
        </w:rPr>
        <w:t xml:space="preserve">, </w:t>
      </w:r>
      <w:r w:rsidR="00F53F1F" w:rsidRPr="00EA1282">
        <w:rPr>
          <w:rFonts w:ascii="Futura Lt BT" w:hAnsi="Futura Lt BT" w:cs="Courier New"/>
          <w:sz w:val="24"/>
          <w:szCs w:val="24"/>
          <w:lang w:val="es-MX"/>
        </w:rPr>
        <w:t xml:space="preserve">lo cual significó un aumento interanual de </w:t>
      </w:r>
      <w:r w:rsidR="00F046AF" w:rsidRPr="00EA1282">
        <w:rPr>
          <w:rFonts w:ascii="Futura Lt BT" w:hAnsi="Futura Lt BT" w:cs="Courier New"/>
          <w:sz w:val="24"/>
          <w:szCs w:val="24"/>
          <w:lang w:val="es-MX"/>
        </w:rPr>
        <w:t>3.2</w:t>
      </w:r>
      <w:r w:rsidR="00F53F1F" w:rsidRPr="00EA1282">
        <w:rPr>
          <w:rFonts w:ascii="Futura Lt BT" w:hAnsi="Futura Lt BT" w:cs="Courier New"/>
          <w:sz w:val="24"/>
          <w:szCs w:val="24"/>
          <w:lang w:val="es-MX"/>
        </w:rPr>
        <w:t xml:space="preserve"> por ciento (US$3</w:t>
      </w:r>
      <w:r w:rsidR="00F046AF" w:rsidRPr="00EA1282">
        <w:rPr>
          <w:rFonts w:ascii="Futura Lt BT" w:hAnsi="Futura Lt BT" w:cs="Courier New"/>
          <w:sz w:val="24"/>
          <w:szCs w:val="24"/>
          <w:lang w:val="es-MX"/>
        </w:rPr>
        <w:t>79.7</w:t>
      </w:r>
      <w:r w:rsidR="00F53F1F" w:rsidRPr="00EA1282">
        <w:rPr>
          <w:rFonts w:ascii="Futura Lt BT" w:hAnsi="Futura Lt BT" w:cs="Courier New"/>
          <w:sz w:val="24"/>
          <w:szCs w:val="24"/>
          <w:lang w:val="es-MX"/>
        </w:rPr>
        <w:t xml:space="preserve"> millones en el </w:t>
      </w:r>
      <w:r w:rsidR="00F046AF" w:rsidRPr="00EA1282">
        <w:rPr>
          <w:rFonts w:ascii="Futura Lt BT" w:hAnsi="Futura Lt BT" w:cs="Courier New"/>
          <w:sz w:val="24"/>
          <w:szCs w:val="24"/>
          <w:lang w:val="es-MX"/>
        </w:rPr>
        <w:t>segundo</w:t>
      </w:r>
      <w:r w:rsidR="00F53F1F" w:rsidRPr="00EA1282">
        <w:rPr>
          <w:rFonts w:ascii="Futura Lt BT" w:hAnsi="Futura Lt BT" w:cs="Courier New"/>
          <w:sz w:val="24"/>
          <w:szCs w:val="24"/>
          <w:lang w:val="es-MX"/>
        </w:rPr>
        <w:t xml:space="preserve"> trimestre de 2023)</w:t>
      </w:r>
      <w:r w:rsidR="002355A3" w:rsidRPr="00EA1282">
        <w:rPr>
          <w:rFonts w:ascii="Futura Lt BT" w:hAnsi="Futura Lt BT" w:cs="Courier New"/>
          <w:sz w:val="24"/>
          <w:szCs w:val="24"/>
          <w:lang w:val="es-MX"/>
        </w:rPr>
        <w:t>. El</w:t>
      </w:r>
      <w:r w:rsidR="00307F9F" w:rsidRPr="00EA1282">
        <w:rPr>
          <w:rFonts w:ascii="Futura Lt BT" w:hAnsi="Futura Lt BT" w:cs="Courier New"/>
          <w:sz w:val="24"/>
          <w:szCs w:val="24"/>
          <w:lang w:val="es-MX"/>
        </w:rPr>
        <w:t xml:space="preserve"> </w:t>
      </w:r>
      <w:r w:rsidR="00F046AF" w:rsidRPr="00EA1282">
        <w:rPr>
          <w:rFonts w:ascii="Futura Lt BT" w:hAnsi="Futura Lt BT" w:cs="Courier New"/>
          <w:sz w:val="24"/>
          <w:szCs w:val="24"/>
          <w:lang w:val="es-MX"/>
        </w:rPr>
        <w:t>31.1</w:t>
      </w:r>
      <w:r w:rsidR="00DF6C61" w:rsidRPr="00EA1282">
        <w:rPr>
          <w:rFonts w:ascii="Futura Lt BT" w:hAnsi="Futura Lt BT" w:cs="Courier New"/>
          <w:sz w:val="24"/>
          <w:szCs w:val="24"/>
          <w:lang w:val="es-MX"/>
        </w:rPr>
        <w:t xml:space="preserve"> por ciento </w:t>
      </w:r>
      <w:r w:rsidR="002355A3" w:rsidRPr="00EA1282">
        <w:rPr>
          <w:rFonts w:ascii="Futura Lt BT" w:hAnsi="Futura Lt BT" w:cs="Courier New"/>
          <w:sz w:val="24"/>
          <w:szCs w:val="24"/>
          <w:lang w:val="es-MX"/>
        </w:rPr>
        <w:t xml:space="preserve">de estas importaciones </w:t>
      </w:r>
      <w:r w:rsidR="00DF6C61" w:rsidRPr="00EA1282">
        <w:rPr>
          <w:rFonts w:ascii="Futura Lt BT" w:hAnsi="Futura Lt BT" w:cs="Courier New"/>
          <w:sz w:val="24"/>
          <w:szCs w:val="24"/>
          <w:lang w:val="es-MX"/>
        </w:rPr>
        <w:t>correspondi</w:t>
      </w:r>
      <w:r w:rsidR="002355A3" w:rsidRPr="00EA1282">
        <w:rPr>
          <w:rFonts w:ascii="Futura Lt BT" w:hAnsi="Futura Lt BT" w:cs="Courier New"/>
          <w:sz w:val="24"/>
          <w:szCs w:val="24"/>
          <w:lang w:val="es-MX"/>
        </w:rPr>
        <w:t>ó</w:t>
      </w:r>
      <w:r w:rsidR="00DF6C61" w:rsidRPr="00EA1282">
        <w:rPr>
          <w:rFonts w:ascii="Futura Lt BT" w:hAnsi="Futura Lt BT" w:cs="Courier New"/>
          <w:sz w:val="24"/>
          <w:szCs w:val="24"/>
          <w:lang w:val="es-MX"/>
        </w:rPr>
        <w:t xml:space="preserve"> a </w:t>
      </w:r>
      <w:r w:rsidR="002355A3" w:rsidRPr="00EA1282">
        <w:rPr>
          <w:rFonts w:ascii="Futura Lt BT" w:hAnsi="Futura Lt BT" w:cs="Courier New"/>
          <w:sz w:val="24"/>
          <w:szCs w:val="24"/>
          <w:lang w:val="es-MX"/>
        </w:rPr>
        <w:t>compras</w:t>
      </w:r>
      <w:r w:rsidR="003704B2" w:rsidRPr="00EA1282">
        <w:rPr>
          <w:rFonts w:ascii="Futura Lt BT" w:hAnsi="Futura Lt BT" w:cs="Courier New"/>
          <w:sz w:val="24"/>
          <w:szCs w:val="24"/>
          <w:lang w:val="es-MX"/>
        </w:rPr>
        <w:t xml:space="preserve"> de </w:t>
      </w:r>
      <w:r w:rsidR="002D29FA" w:rsidRPr="00EA1282">
        <w:rPr>
          <w:rFonts w:ascii="Futura Lt BT" w:hAnsi="Futura Lt BT" w:cs="Courier New"/>
          <w:sz w:val="24"/>
          <w:szCs w:val="24"/>
          <w:lang w:val="es-MX"/>
        </w:rPr>
        <w:t>petróleo crudo</w:t>
      </w:r>
      <w:r w:rsidR="00DF6C61" w:rsidRPr="00EA1282">
        <w:rPr>
          <w:rFonts w:ascii="Futura Lt BT" w:hAnsi="Futura Lt BT" w:cs="Courier New"/>
          <w:sz w:val="24"/>
          <w:szCs w:val="24"/>
          <w:lang w:val="es-MX"/>
        </w:rPr>
        <w:t xml:space="preserve"> (US$</w:t>
      </w:r>
      <w:r w:rsidR="00DB13D1" w:rsidRPr="00EA1282">
        <w:rPr>
          <w:rFonts w:ascii="Futura Lt BT" w:hAnsi="Futura Lt BT" w:cs="Courier New"/>
          <w:sz w:val="24"/>
          <w:szCs w:val="24"/>
          <w:lang w:val="es-MX"/>
        </w:rPr>
        <w:t>1</w:t>
      </w:r>
      <w:r w:rsidR="00F046AF" w:rsidRPr="00EA1282">
        <w:rPr>
          <w:rFonts w:ascii="Futura Lt BT" w:hAnsi="Futura Lt BT" w:cs="Courier New"/>
          <w:sz w:val="24"/>
          <w:szCs w:val="24"/>
          <w:lang w:val="es-MX"/>
        </w:rPr>
        <w:t>21.</w:t>
      </w:r>
      <w:r w:rsidR="009C4EE5">
        <w:rPr>
          <w:rFonts w:ascii="Futura Lt BT" w:hAnsi="Futura Lt BT" w:cs="Courier New"/>
          <w:sz w:val="24"/>
          <w:szCs w:val="24"/>
          <w:lang w:val="es-MX"/>
        </w:rPr>
        <w:t>9</w:t>
      </w:r>
      <w:r w:rsidR="00DB13D1" w:rsidRPr="00EA1282">
        <w:rPr>
          <w:rFonts w:ascii="Futura Lt BT" w:hAnsi="Futura Lt BT" w:cs="Courier New"/>
          <w:sz w:val="24"/>
          <w:szCs w:val="24"/>
          <w:lang w:val="es-MX"/>
        </w:rPr>
        <w:t xml:space="preserve"> </w:t>
      </w:r>
      <w:r w:rsidR="00DF6C61" w:rsidRPr="00EA1282">
        <w:rPr>
          <w:rFonts w:ascii="Futura Lt BT" w:hAnsi="Futura Lt BT" w:cs="Courier New"/>
          <w:sz w:val="24"/>
          <w:szCs w:val="24"/>
          <w:lang w:val="es-MX"/>
        </w:rPr>
        <w:t xml:space="preserve">millones), </w:t>
      </w:r>
      <w:r w:rsidR="008D348D" w:rsidRPr="00EA1282">
        <w:rPr>
          <w:rFonts w:ascii="Futura Lt BT" w:hAnsi="Futura Lt BT" w:cs="Courier New"/>
          <w:sz w:val="24"/>
          <w:szCs w:val="24"/>
          <w:lang w:val="es-MX"/>
        </w:rPr>
        <w:t xml:space="preserve">la cual reflejó </w:t>
      </w:r>
      <w:r w:rsidR="00F53F1F" w:rsidRPr="00EA1282">
        <w:rPr>
          <w:rFonts w:ascii="Futura Lt BT" w:hAnsi="Futura Lt BT" w:cs="Courier New"/>
          <w:sz w:val="24"/>
          <w:szCs w:val="24"/>
          <w:lang w:val="es-MX"/>
        </w:rPr>
        <w:t xml:space="preserve">un incremento </w:t>
      </w:r>
      <w:r w:rsidR="00DD37A8" w:rsidRPr="00EA1282">
        <w:rPr>
          <w:rFonts w:ascii="Futura Lt BT" w:hAnsi="Futura Lt BT" w:cs="Courier New"/>
          <w:sz w:val="24"/>
          <w:szCs w:val="24"/>
          <w:lang w:val="es-MX"/>
        </w:rPr>
        <w:t xml:space="preserve">interanual </w:t>
      </w:r>
      <w:r w:rsidR="00F53F1F" w:rsidRPr="00EA1282">
        <w:rPr>
          <w:rFonts w:ascii="Futura Lt BT" w:hAnsi="Futura Lt BT" w:cs="Courier New"/>
          <w:sz w:val="24"/>
          <w:szCs w:val="24"/>
          <w:lang w:val="es-MX"/>
        </w:rPr>
        <w:t>de</w:t>
      </w:r>
      <w:r w:rsidR="00DF6C61" w:rsidRPr="00EA1282">
        <w:rPr>
          <w:rFonts w:ascii="Futura Lt BT" w:hAnsi="Futura Lt BT" w:cs="Courier New"/>
          <w:sz w:val="24"/>
          <w:szCs w:val="24"/>
          <w:lang w:val="es-MX"/>
        </w:rPr>
        <w:t xml:space="preserve"> </w:t>
      </w:r>
      <w:r w:rsidR="00F046AF" w:rsidRPr="00EA1282">
        <w:rPr>
          <w:rFonts w:ascii="Futura Lt BT" w:hAnsi="Futura Lt BT" w:cs="Courier New"/>
          <w:sz w:val="24"/>
          <w:szCs w:val="24"/>
          <w:lang w:val="es-MX"/>
        </w:rPr>
        <w:t>0.7</w:t>
      </w:r>
      <w:r w:rsidR="00DF6C61" w:rsidRPr="00EA1282">
        <w:rPr>
          <w:rFonts w:ascii="Futura Lt BT" w:hAnsi="Futura Lt BT" w:cs="Courier New"/>
          <w:sz w:val="24"/>
          <w:szCs w:val="24"/>
          <w:lang w:val="es-MX"/>
        </w:rPr>
        <w:t xml:space="preserve"> por ciento, </w:t>
      </w:r>
      <w:r w:rsidR="009C4EE5">
        <w:rPr>
          <w:rFonts w:ascii="Futura Lt BT" w:hAnsi="Futura Lt BT" w:cs="Courier New"/>
          <w:sz w:val="24"/>
          <w:szCs w:val="24"/>
          <w:lang w:val="es-MX"/>
        </w:rPr>
        <w:t>sustentado por el</w:t>
      </w:r>
      <w:r w:rsidR="00EA1282" w:rsidRPr="00EA1282">
        <w:rPr>
          <w:rFonts w:ascii="Futura Lt BT" w:hAnsi="Futura Lt BT" w:cs="Courier New"/>
          <w:sz w:val="24"/>
          <w:szCs w:val="24"/>
          <w:lang w:val="es-MX"/>
        </w:rPr>
        <w:t xml:space="preserve"> incremento en lo</w:t>
      </w:r>
      <w:r w:rsidR="00EA1282">
        <w:rPr>
          <w:rFonts w:ascii="Futura Lt BT" w:hAnsi="Futura Lt BT" w:cs="Courier New"/>
          <w:sz w:val="24"/>
          <w:szCs w:val="24"/>
          <w:lang w:val="es-MX"/>
        </w:rPr>
        <w:t>s</w:t>
      </w:r>
      <w:r w:rsidR="008D348D" w:rsidRPr="00EA1282">
        <w:rPr>
          <w:rFonts w:ascii="Futura Lt BT" w:hAnsi="Futura Lt BT" w:cs="Courier New"/>
          <w:sz w:val="24"/>
          <w:szCs w:val="24"/>
          <w:lang w:val="es-MX"/>
        </w:rPr>
        <w:t xml:space="preserve"> precios promedio contratados (</w:t>
      </w:r>
      <w:r w:rsidR="00EA1282" w:rsidRPr="00EA1282">
        <w:rPr>
          <w:rFonts w:ascii="Futura Lt BT" w:hAnsi="Futura Lt BT" w:cs="Courier New"/>
          <w:sz w:val="24"/>
          <w:szCs w:val="24"/>
          <w:lang w:val="es-MX"/>
        </w:rPr>
        <w:t>3.4</w:t>
      </w:r>
      <w:r w:rsidR="008D348D" w:rsidRPr="00EA1282">
        <w:rPr>
          <w:rFonts w:ascii="Futura Lt BT" w:hAnsi="Futura Lt BT" w:cs="Courier New"/>
          <w:sz w:val="24"/>
          <w:szCs w:val="24"/>
          <w:lang w:val="es-MX"/>
        </w:rPr>
        <w:t>%)</w:t>
      </w:r>
      <w:r w:rsidR="002D29FA" w:rsidRPr="00EA1282">
        <w:rPr>
          <w:rFonts w:ascii="Futura Lt BT" w:hAnsi="Futura Lt BT" w:cs="Courier New"/>
          <w:sz w:val="24"/>
          <w:szCs w:val="24"/>
          <w:lang w:val="es-MX"/>
        </w:rPr>
        <w:t>; y en el caso de los combustibles</w:t>
      </w:r>
      <w:r w:rsidR="002D29FA" w:rsidRPr="00EA1282">
        <w:rPr>
          <w:rFonts w:ascii="Futura Lt BT" w:hAnsi="Futura Lt BT" w:cs="Courier New"/>
          <w:sz w:val="24"/>
          <w:szCs w:val="24"/>
          <w:vertAlign w:val="superscript"/>
          <w:lang w:val="es-MX"/>
        </w:rPr>
        <w:footnoteReference w:id="3"/>
      </w:r>
      <w:r w:rsidR="00DF6C61" w:rsidRPr="00EA1282">
        <w:rPr>
          <w:rFonts w:ascii="Futura Lt BT" w:hAnsi="Futura Lt BT" w:cs="Courier New"/>
          <w:sz w:val="24"/>
          <w:szCs w:val="24"/>
          <w:lang w:val="es-MX"/>
        </w:rPr>
        <w:t xml:space="preserve"> y lubricantes (US</w:t>
      </w:r>
      <w:r w:rsidR="00307F9F" w:rsidRPr="00EA1282">
        <w:rPr>
          <w:rFonts w:ascii="Futura Lt BT" w:hAnsi="Futura Lt BT" w:cs="Courier New"/>
          <w:sz w:val="24"/>
          <w:szCs w:val="24"/>
          <w:lang w:val="es-MX"/>
        </w:rPr>
        <w:t>$2</w:t>
      </w:r>
      <w:r w:rsidR="00F046AF" w:rsidRPr="00EA1282">
        <w:rPr>
          <w:rFonts w:ascii="Futura Lt BT" w:hAnsi="Futura Lt BT" w:cs="Courier New"/>
          <w:sz w:val="24"/>
          <w:szCs w:val="24"/>
          <w:lang w:val="es-MX"/>
        </w:rPr>
        <w:t>45.8</w:t>
      </w:r>
      <w:r w:rsidR="00DF6C61" w:rsidRPr="00EA1282">
        <w:rPr>
          <w:rFonts w:ascii="Futura Lt BT" w:hAnsi="Futura Lt BT" w:cs="Courier New"/>
          <w:sz w:val="24"/>
          <w:szCs w:val="24"/>
          <w:lang w:val="es-MX"/>
        </w:rPr>
        <w:t xml:space="preserve"> millones)</w:t>
      </w:r>
      <w:r w:rsidR="002D29FA" w:rsidRPr="00EA1282">
        <w:rPr>
          <w:rFonts w:ascii="Futura Lt BT" w:hAnsi="Futura Lt BT" w:cs="Courier New"/>
          <w:sz w:val="24"/>
          <w:szCs w:val="24"/>
          <w:lang w:val="es-MX"/>
        </w:rPr>
        <w:t xml:space="preserve">, se observó </w:t>
      </w:r>
      <w:r w:rsidR="00DF6C61" w:rsidRPr="00EA1282">
        <w:rPr>
          <w:rFonts w:ascii="Futura Lt BT" w:hAnsi="Futura Lt BT" w:cs="Courier New"/>
          <w:sz w:val="24"/>
          <w:szCs w:val="24"/>
          <w:lang w:val="es-MX"/>
        </w:rPr>
        <w:t>un</w:t>
      </w:r>
      <w:r w:rsidR="00307F9F" w:rsidRPr="00EA1282">
        <w:rPr>
          <w:rFonts w:ascii="Futura Lt BT" w:hAnsi="Futura Lt BT" w:cs="Courier New"/>
          <w:sz w:val="24"/>
          <w:szCs w:val="24"/>
          <w:lang w:val="es-MX"/>
        </w:rPr>
        <w:t xml:space="preserve"> aumento </w:t>
      </w:r>
      <w:r w:rsidR="00DF6C61" w:rsidRPr="00EA1282">
        <w:rPr>
          <w:rFonts w:ascii="Futura Lt BT" w:hAnsi="Futura Lt BT" w:cs="Courier New"/>
          <w:sz w:val="24"/>
          <w:szCs w:val="24"/>
          <w:lang w:val="es-MX"/>
        </w:rPr>
        <w:t xml:space="preserve"> de </w:t>
      </w:r>
      <w:r w:rsidR="00EA1282" w:rsidRPr="00EA1282">
        <w:rPr>
          <w:rFonts w:ascii="Futura Lt BT" w:hAnsi="Futura Lt BT" w:cs="Courier New"/>
          <w:sz w:val="24"/>
          <w:szCs w:val="24"/>
          <w:lang w:val="es-MX"/>
        </w:rPr>
        <w:t>5.1</w:t>
      </w:r>
      <w:r w:rsidR="00DF6C61" w:rsidRPr="00EA1282">
        <w:rPr>
          <w:rFonts w:ascii="Futura Lt BT" w:hAnsi="Futura Lt BT" w:cs="Courier New"/>
          <w:sz w:val="24"/>
          <w:szCs w:val="24"/>
          <w:lang w:val="es-MX"/>
        </w:rPr>
        <w:t xml:space="preserve"> por ciento, debido a </w:t>
      </w:r>
      <w:r w:rsidR="00307F9F" w:rsidRPr="00EA1282">
        <w:rPr>
          <w:rFonts w:ascii="Futura Lt BT" w:hAnsi="Futura Lt BT" w:cs="Courier New"/>
          <w:sz w:val="24"/>
          <w:szCs w:val="24"/>
          <w:lang w:val="es-MX"/>
        </w:rPr>
        <w:t>mayores volúmenes</w:t>
      </w:r>
      <w:r w:rsidR="008D348D" w:rsidRPr="00EA1282">
        <w:rPr>
          <w:rFonts w:ascii="Futura Lt BT" w:hAnsi="Futura Lt BT" w:cs="Courier New"/>
          <w:sz w:val="24"/>
          <w:szCs w:val="24"/>
          <w:lang w:val="es-MX"/>
        </w:rPr>
        <w:t xml:space="preserve">, </w:t>
      </w:r>
      <w:r w:rsidR="002355A3" w:rsidRPr="00EA1282">
        <w:rPr>
          <w:rFonts w:ascii="Futura Lt BT" w:hAnsi="Futura Lt BT" w:cs="Courier New"/>
          <w:sz w:val="24"/>
          <w:szCs w:val="24"/>
          <w:lang w:val="es-MX"/>
        </w:rPr>
        <w:t xml:space="preserve">que superó </w:t>
      </w:r>
      <w:r w:rsidR="00307F9F" w:rsidRPr="00EA1282">
        <w:rPr>
          <w:rFonts w:ascii="Futura Lt BT" w:hAnsi="Futura Lt BT" w:cs="Courier New"/>
          <w:sz w:val="24"/>
          <w:szCs w:val="24"/>
          <w:lang w:val="es-MX"/>
        </w:rPr>
        <w:t xml:space="preserve">la baja de los precios </w:t>
      </w:r>
      <w:r w:rsidR="008D348D" w:rsidRPr="00EA1282">
        <w:rPr>
          <w:rFonts w:ascii="Futura Lt BT" w:hAnsi="Futura Lt BT" w:cs="Courier New"/>
          <w:sz w:val="24"/>
          <w:szCs w:val="24"/>
          <w:lang w:val="es-MX"/>
        </w:rPr>
        <w:t xml:space="preserve">promedio </w:t>
      </w:r>
      <w:r w:rsidR="002355A3" w:rsidRPr="00EA1282">
        <w:rPr>
          <w:rFonts w:ascii="Futura Lt BT" w:hAnsi="Futura Lt BT" w:cs="Courier New"/>
          <w:sz w:val="24"/>
          <w:szCs w:val="24"/>
          <w:lang w:val="es-MX"/>
        </w:rPr>
        <w:t xml:space="preserve">contratados </w:t>
      </w:r>
      <w:r w:rsidR="00307F9F" w:rsidRPr="00EA1282">
        <w:rPr>
          <w:rFonts w:ascii="Futura Lt BT" w:hAnsi="Futura Lt BT" w:cs="Courier New"/>
          <w:sz w:val="24"/>
          <w:szCs w:val="24"/>
          <w:lang w:val="es-MX"/>
        </w:rPr>
        <w:t>(-</w:t>
      </w:r>
      <w:r w:rsidR="00EA1282" w:rsidRPr="00EA1282">
        <w:rPr>
          <w:rFonts w:ascii="Futura Lt BT" w:hAnsi="Futura Lt BT" w:cs="Courier New"/>
          <w:sz w:val="24"/>
          <w:szCs w:val="24"/>
          <w:lang w:val="es-MX"/>
        </w:rPr>
        <w:t>1</w:t>
      </w:r>
      <w:r w:rsidR="00307F9F" w:rsidRPr="00EA1282">
        <w:rPr>
          <w:rFonts w:ascii="Futura Lt BT" w:hAnsi="Futura Lt BT" w:cs="Courier New"/>
          <w:sz w:val="24"/>
          <w:szCs w:val="24"/>
          <w:lang w:val="es-MX"/>
        </w:rPr>
        <w:t>.</w:t>
      </w:r>
      <w:r w:rsidR="00EA1282" w:rsidRPr="00EA1282">
        <w:rPr>
          <w:rFonts w:ascii="Futura Lt BT" w:hAnsi="Futura Lt BT" w:cs="Courier New"/>
          <w:sz w:val="24"/>
          <w:szCs w:val="24"/>
          <w:lang w:val="es-MX"/>
        </w:rPr>
        <w:t>0</w:t>
      </w:r>
      <w:r w:rsidR="00307F9F" w:rsidRPr="00EA1282">
        <w:rPr>
          <w:rFonts w:ascii="Futura Lt BT" w:hAnsi="Futura Lt BT" w:cs="Courier New"/>
          <w:sz w:val="24"/>
          <w:szCs w:val="24"/>
          <w:lang w:val="es-MX"/>
        </w:rPr>
        <w:t>%).</w:t>
      </w:r>
    </w:p>
    <w:p w:rsidR="008A37F3" w:rsidRDefault="008A37F3" w:rsidP="002D29FA">
      <w:pPr>
        <w:spacing w:after="0" w:line="276" w:lineRule="auto"/>
        <w:jc w:val="both"/>
        <w:rPr>
          <w:rFonts w:ascii="Futura Lt BT" w:hAnsi="Futura Lt BT" w:cs="Courier New"/>
          <w:sz w:val="24"/>
          <w:szCs w:val="24"/>
          <w:lang w:val="es-MX"/>
        </w:rPr>
      </w:pPr>
    </w:p>
    <w:p w:rsidR="006B33A7" w:rsidRDefault="006B33A7" w:rsidP="006B33A7">
      <w:pPr>
        <w:spacing w:after="0" w:line="276" w:lineRule="auto"/>
        <w:jc w:val="both"/>
        <w:rPr>
          <w:rFonts w:ascii="Futura Lt BT" w:hAnsi="Futura Lt BT" w:cs="Courier New"/>
          <w:sz w:val="24"/>
          <w:szCs w:val="24"/>
          <w:lang w:val="es-MX"/>
        </w:rPr>
      </w:pPr>
      <w:r w:rsidRPr="00526244">
        <w:rPr>
          <w:rFonts w:ascii="Futura Lt BT" w:hAnsi="Futura Lt BT" w:cs="Courier New"/>
          <w:sz w:val="24"/>
          <w:szCs w:val="24"/>
          <w:lang w:val="es-MX"/>
        </w:rPr>
        <w:t xml:space="preserve">En relación con las importaciones de materias primas y de bienes de capital de empresas de zonas francas, éstas sumaron 581.9 millones de dólares en </w:t>
      </w:r>
      <w:r w:rsidR="001A629A" w:rsidRPr="00526244">
        <w:rPr>
          <w:rFonts w:ascii="Futura Lt BT" w:hAnsi="Futura Lt BT" w:cs="Courier New"/>
          <w:sz w:val="24"/>
          <w:szCs w:val="24"/>
          <w:lang w:val="es-MX"/>
        </w:rPr>
        <w:t>el segundo t</w:t>
      </w:r>
      <w:r w:rsidR="00526244" w:rsidRPr="00526244">
        <w:rPr>
          <w:rFonts w:ascii="Futura Lt BT" w:hAnsi="Futura Lt BT" w:cs="Courier New"/>
          <w:sz w:val="24"/>
          <w:szCs w:val="24"/>
          <w:lang w:val="es-MX"/>
        </w:rPr>
        <w:t xml:space="preserve">rimestre </w:t>
      </w:r>
      <w:r w:rsidR="009C4EE5">
        <w:rPr>
          <w:rFonts w:ascii="Futura Lt BT" w:hAnsi="Futura Lt BT" w:cs="Courier New"/>
          <w:sz w:val="24"/>
          <w:szCs w:val="24"/>
          <w:lang w:val="es-MX"/>
        </w:rPr>
        <w:t xml:space="preserve">de </w:t>
      </w:r>
      <w:r w:rsidRPr="00526244">
        <w:rPr>
          <w:rFonts w:ascii="Futura Lt BT" w:hAnsi="Futura Lt BT" w:cs="Courier New"/>
          <w:sz w:val="24"/>
          <w:szCs w:val="24"/>
          <w:lang w:val="es-MX"/>
        </w:rPr>
        <w:t>2024, lo cual significó una reducción de 2.2 por ciento con respecto a igual período de 2023 (US$ 594.9 millones)</w:t>
      </w:r>
      <w:r w:rsidR="009C4EE5">
        <w:rPr>
          <w:rFonts w:ascii="Futura Lt BT" w:hAnsi="Futura Lt BT" w:cs="Courier New"/>
          <w:sz w:val="24"/>
          <w:szCs w:val="24"/>
          <w:lang w:val="es-MX"/>
        </w:rPr>
        <w:t xml:space="preserve">. En el período enero-junio, las importaciones acumuladas de las empresas bajo el régimen de zonas francas fueron de 1,155.4 millones de dólares, reflejando una reducción de 2.7 por ciento con respecto al enero-junio de 2023 (US$1,187.8 millones), </w:t>
      </w:r>
      <w:r w:rsidRPr="00526244">
        <w:rPr>
          <w:rFonts w:ascii="Futura Lt BT" w:hAnsi="Futura Lt BT" w:cs="Courier New"/>
          <w:sz w:val="24"/>
          <w:szCs w:val="24"/>
          <w:lang w:val="es-MX"/>
        </w:rPr>
        <w:t>asociado principalmente a menores compras de maquinaria</w:t>
      </w:r>
      <w:r w:rsidR="009C4EE5">
        <w:rPr>
          <w:rFonts w:ascii="Futura Lt BT" w:hAnsi="Futura Lt BT" w:cs="Courier New"/>
          <w:sz w:val="24"/>
          <w:szCs w:val="24"/>
          <w:lang w:val="es-MX"/>
        </w:rPr>
        <w:t xml:space="preserve"> y aparatos eléctricos; </w:t>
      </w:r>
      <w:r w:rsidR="00623F15">
        <w:rPr>
          <w:rFonts w:ascii="Futura Lt BT" w:hAnsi="Futura Lt BT" w:cs="Courier New"/>
          <w:sz w:val="24"/>
          <w:szCs w:val="24"/>
          <w:lang w:val="es-MX"/>
        </w:rPr>
        <w:t xml:space="preserve">y </w:t>
      </w:r>
      <w:r w:rsidR="009C4EE5">
        <w:rPr>
          <w:rFonts w:ascii="Futura Lt BT" w:hAnsi="Futura Lt BT" w:cs="Courier New"/>
          <w:sz w:val="24"/>
          <w:szCs w:val="24"/>
          <w:lang w:val="es-MX"/>
        </w:rPr>
        <w:t>productos de plástico y caucho</w:t>
      </w:r>
      <w:r w:rsidRPr="00526244">
        <w:rPr>
          <w:rFonts w:ascii="Futura Lt BT" w:hAnsi="Futura Lt BT" w:cs="Courier New"/>
          <w:sz w:val="24"/>
          <w:szCs w:val="24"/>
          <w:lang w:val="es-MX"/>
        </w:rPr>
        <w:t>.</w:t>
      </w:r>
    </w:p>
    <w:p w:rsidR="002D29FA" w:rsidRDefault="002D29FA" w:rsidP="00BC61AA">
      <w:pPr>
        <w:spacing w:after="0" w:line="276" w:lineRule="auto"/>
        <w:jc w:val="both"/>
        <w:rPr>
          <w:rFonts w:ascii="Futura Lt BT" w:hAnsi="Futura Lt BT" w:cs="Courier New"/>
          <w:sz w:val="24"/>
          <w:szCs w:val="24"/>
          <w:lang w:val="es-MX"/>
        </w:rPr>
      </w:pPr>
    </w:p>
    <w:p w:rsidR="00F668EA" w:rsidRDefault="00F668EA" w:rsidP="00BC61AA">
      <w:pPr>
        <w:spacing w:after="0" w:line="276" w:lineRule="auto"/>
        <w:jc w:val="both"/>
        <w:rPr>
          <w:rFonts w:ascii="Futura Lt BT" w:hAnsi="Futura Lt BT" w:cs="Courier New"/>
          <w:sz w:val="24"/>
          <w:szCs w:val="24"/>
          <w:lang w:val="es-MX"/>
        </w:rPr>
      </w:pPr>
    </w:p>
    <w:p w:rsidR="00F668EA" w:rsidRDefault="00F668EA" w:rsidP="00BC61AA">
      <w:pPr>
        <w:spacing w:after="0" w:line="276" w:lineRule="auto"/>
        <w:jc w:val="both"/>
        <w:rPr>
          <w:rFonts w:ascii="Futura Lt BT" w:hAnsi="Futura Lt BT" w:cs="Courier New"/>
          <w:sz w:val="24"/>
          <w:szCs w:val="24"/>
          <w:lang w:val="es-MX"/>
        </w:rPr>
      </w:pPr>
    </w:p>
    <w:p w:rsidR="00F668EA" w:rsidRDefault="00F668EA" w:rsidP="00BC61AA">
      <w:pPr>
        <w:spacing w:after="0" w:line="276" w:lineRule="auto"/>
        <w:jc w:val="both"/>
        <w:rPr>
          <w:rFonts w:ascii="Futura Lt BT" w:hAnsi="Futura Lt BT" w:cs="Courier New"/>
          <w:sz w:val="24"/>
          <w:szCs w:val="24"/>
          <w:lang w:val="es-MX"/>
        </w:rPr>
      </w:pPr>
    </w:p>
    <w:p w:rsidR="008D348D" w:rsidRDefault="003440D3" w:rsidP="008D348D">
      <w:pPr>
        <w:pStyle w:val="Estilo2"/>
      </w:pPr>
      <w:r>
        <w:t>Anexo</w:t>
      </w:r>
      <w:r w:rsidR="00F528E7">
        <w:t xml:space="preserve"> 1:</w:t>
      </w:r>
    </w:p>
    <w:p w:rsidR="00324FD2" w:rsidRDefault="00324FD2" w:rsidP="008D348D">
      <w:pPr>
        <w:pStyle w:val="Estilo2"/>
      </w:pPr>
      <w:r>
        <w:t>Balance comercial</w:t>
      </w:r>
    </w:p>
    <w:p w:rsidR="00A77DE3" w:rsidRPr="00324FD2" w:rsidRDefault="008D348D" w:rsidP="008D348D">
      <w:pPr>
        <w:pStyle w:val="Estilo2"/>
        <w:ind w:left="862"/>
        <w:jc w:val="left"/>
        <w:rPr>
          <w:i/>
          <w:sz w:val="24"/>
          <w:szCs w:val="24"/>
        </w:rPr>
      </w:pPr>
      <w:r>
        <w:rPr>
          <w:i/>
          <w:sz w:val="24"/>
          <w:szCs w:val="24"/>
        </w:rPr>
        <w:t xml:space="preserve">                                </w:t>
      </w:r>
      <w:r w:rsidR="00324FD2" w:rsidRPr="00324FD2">
        <w:rPr>
          <w:i/>
          <w:sz w:val="24"/>
          <w:szCs w:val="24"/>
        </w:rPr>
        <w:t>(Millones de dólares)</w:t>
      </w:r>
    </w:p>
    <w:p w:rsidR="00F528E7" w:rsidRDefault="00F668EA" w:rsidP="003440D3">
      <w:pPr>
        <w:pStyle w:val="Estilo2"/>
        <w:ind w:left="862"/>
        <w:jc w:val="left"/>
      </w:pPr>
      <w:r w:rsidRPr="00180D1E">
        <w:rPr>
          <w:noProof/>
          <w:lang w:val="es-MX" w:eastAsia="es-MX"/>
        </w:rPr>
        <w:drawing>
          <wp:anchor distT="0" distB="0" distL="114300" distR="114300" simplePos="0" relativeHeight="251934720" behindDoc="0" locked="0" layoutInCell="1" allowOverlap="1">
            <wp:simplePos x="0" y="0"/>
            <wp:positionH relativeFrom="margin">
              <wp:align>left</wp:align>
            </wp:positionH>
            <wp:positionV relativeFrom="paragraph">
              <wp:posOffset>166370</wp:posOffset>
            </wp:positionV>
            <wp:extent cx="5600700" cy="38385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0" cy="3838575"/>
                    </a:xfrm>
                    <a:prstGeom prst="rect">
                      <a:avLst/>
                    </a:prstGeom>
                    <a:noFill/>
                    <a:ln>
                      <a:noFill/>
                    </a:ln>
                  </pic:spPr>
                </pic:pic>
              </a:graphicData>
            </a:graphic>
          </wp:anchor>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A77DE3" w:rsidTr="00F528E7">
        <w:trPr>
          <w:jc w:val="center"/>
        </w:trPr>
        <w:tc>
          <w:tcPr>
            <w:tcW w:w="8046" w:type="dxa"/>
          </w:tcPr>
          <w:p w:rsidR="00A77DE3" w:rsidRDefault="00A77DE3" w:rsidP="003440D3">
            <w:pPr>
              <w:pStyle w:val="Estilo2"/>
              <w:jc w:val="left"/>
            </w:pP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D348D" w:rsidRDefault="008D348D" w:rsidP="008D348D">
      <w:pPr>
        <w:pStyle w:val="Estilo2"/>
      </w:pPr>
      <w:bookmarkStart w:id="11" w:name="_Hlk134711164"/>
      <w:r>
        <w:br w:type="page"/>
      </w:r>
      <w:r w:rsidR="00F528E7">
        <w:t>Anexo 2:</w:t>
      </w:r>
    </w:p>
    <w:p w:rsidR="00683639" w:rsidRDefault="00683639" w:rsidP="008D348D">
      <w:pPr>
        <w:pStyle w:val="Estilo2"/>
      </w:pPr>
      <w:r>
        <w:t>Exportaciones FOB de mercancías</w:t>
      </w:r>
    </w:p>
    <w:p w:rsidR="00683639" w:rsidRDefault="008D348D" w:rsidP="008D348D">
      <w:pPr>
        <w:pStyle w:val="Estilo2"/>
        <w:ind w:left="862"/>
        <w:jc w:val="left"/>
        <w:rPr>
          <w:i/>
          <w:sz w:val="24"/>
          <w:szCs w:val="24"/>
        </w:rPr>
      </w:pPr>
      <w:r>
        <w:rPr>
          <w:i/>
          <w:sz w:val="24"/>
          <w:szCs w:val="24"/>
        </w:rPr>
        <w:t xml:space="preserve">                                </w:t>
      </w:r>
      <w:r w:rsidR="00683639" w:rsidRPr="00324FD2">
        <w:rPr>
          <w:i/>
          <w:sz w:val="24"/>
          <w:szCs w:val="24"/>
        </w:rPr>
        <w:t>(Millones de dólares)</w:t>
      </w:r>
    </w:p>
    <w:p w:rsidR="00F412FC" w:rsidRDefault="00F668EA" w:rsidP="00683639">
      <w:pPr>
        <w:pStyle w:val="Estilo2"/>
        <w:ind w:left="862"/>
      </w:pPr>
      <w:r w:rsidRPr="00F668EA">
        <w:rPr>
          <w:noProof/>
          <w:lang w:val="es-MX" w:eastAsia="es-MX"/>
        </w:rPr>
        <w:drawing>
          <wp:anchor distT="0" distB="0" distL="114300" distR="114300" simplePos="0" relativeHeight="251930624" behindDoc="0" locked="0" layoutInCell="1" allowOverlap="1">
            <wp:simplePos x="0" y="0"/>
            <wp:positionH relativeFrom="margin">
              <wp:posOffset>-635</wp:posOffset>
            </wp:positionH>
            <wp:positionV relativeFrom="paragraph">
              <wp:posOffset>4445</wp:posOffset>
            </wp:positionV>
            <wp:extent cx="5612130" cy="8371205"/>
            <wp:effectExtent l="0" t="0" r="762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8371205"/>
                    </a:xfrm>
                    <a:prstGeom prst="rect">
                      <a:avLst/>
                    </a:prstGeom>
                    <a:noFill/>
                    <a:ln>
                      <a:noFill/>
                    </a:ln>
                  </pic:spPr>
                </pic:pic>
              </a:graphicData>
            </a:graphic>
          </wp:anchor>
        </w:drawing>
      </w:r>
    </w:p>
    <w:p w:rsidR="00BC61AA" w:rsidRDefault="00BC61AA" w:rsidP="00683639">
      <w:pPr>
        <w:pStyle w:val="Estilo2"/>
        <w:ind w:left="862"/>
        <w:rPr>
          <w:i/>
          <w:sz w:val="24"/>
          <w:szCs w:val="24"/>
        </w:rPr>
      </w:pPr>
    </w:p>
    <w:p w:rsidR="007863B9" w:rsidRDefault="007863B9" w:rsidP="00683639">
      <w:pPr>
        <w:pStyle w:val="Estilo2"/>
        <w:ind w:left="862"/>
        <w:rPr>
          <w:i/>
          <w:sz w:val="24"/>
          <w:szCs w:val="24"/>
        </w:rPr>
      </w:pPr>
    </w:p>
    <w:p w:rsidR="007863B9" w:rsidRDefault="007863B9" w:rsidP="00683639">
      <w:pPr>
        <w:pStyle w:val="Estilo2"/>
        <w:ind w:left="862"/>
        <w:rPr>
          <w:i/>
          <w:sz w:val="24"/>
          <w:szCs w:val="24"/>
        </w:rPr>
      </w:pPr>
    </w:p>
    <w:bookmarkEnd w:id="11"/>
    <w:p w:rsidR="008D348D" w:rsidRDefault="008D348D">
      <w:pPr>
        <w:rPr>
          <w:rFonts w:ascii="Futura Md BT" w:eastAsia="MS Mincho" w:hAnsi="Futura Md BT" w:cs="Arial"/>
          <w:b/>
          <w:bCs/>
          <w:color w:val="004B85"/>
          <w:kern w:val="32"/>
          <w:sz w:val="28"/>
          <w:szCs w:val="28"/>
          <w:lang w:val="es-ES" w:eastAsia="es-ES"/>
        </w:rPr>
      </w:pPr>
      <w:r>
        <w:br w:type="page"/>
      </w:r>
    </w:p>
    <w:p w:rsidR="00683639" w:rsidRDefault="00683639" w:rsidP="00923F37">
      <w:pPr>
        <w:pStyle w:val="Estilo2"/>
      </w:pPr>
      <w:r>
        <w:t>Anexo 3:</w:t>
      </w:r>
    </w:p>
    <w:p w:rsidR="00683639" w:rsidRDefault="00683639" w:rsidP="00683639">
      <w:pPr>
        <w:pStyle w:val="Estilo2"/>
        <w:ind w:left="862"/>
      </w:pPr>
      <w:r>
        <w:t>Exportaciones FOB de mercancías por regiones y países</w:t>
      </w:r>
    </w:p>
    <w:p w:rsidR="00683639" w:rsidRDefault="00683639" w:rsidP="00683639">
      <w:pPr>
        <w:pStyle w:val="Estilo2"/>
        <w:ind w:left="862"/>
        <w:rPr>
          <w:i/>
          <w:sz w:val="24"/>
          <w:szCs w:val="24"/>
        </w:rPr>
      </w:pPr>
      <w:r w:rsidRPr="00324FD2">
        <w:rPr>
          <w:i/>
          <w:sz w:val="24"/>
          <w:szCs w:val="24"/>
        </w:rPr>
        <w:t>(Millones de dólares)</w:t>
      </w:r>
    </w:p>
    <w:p w:rsidR="00EB753D" w:rsidRDefault="00EB753D"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632"/>
      </w:tblGrid>
      <w:tr w:rsidR="009E6A73" w:rsidTr="00857343">
        <w:trPr>
          <w:trHeight w:val="281"/>
          <w:jc w:val="center"/>
        </w:trPr>
        <w:tc>
          <w:tcPr>
            <w:tcW w:w="4930" w:type="dxa"/>
          </w:tcPr>
          <w:p w:rsidR="00857343" w:rsidRDefault="00F668EA" w:rsidP="00A77DE3">
            <w:pPr>
              <w:pStyle w:val="Estilo2"/>
            </w:pPr>
            <w:r w:rsidRPr="00F668EA">
              <w:rPr>
                <w:noProof/>
                <w:lang w:val="es-MX" w:eastAsia="es-MX"/>
              </w:rPr>
              <w:drawing>
                <wp:anchor distT="0" distB="0" distL="114300" distR="114300" simplePos="0" relativeHeight="251931648" behindDoc="0" locked="0" layoutInCell="1" allowOverlap="1">
                  <wp:simplePos x="0" y="0"/>
                  <wp:positionH relativeFrom="column">
                    <wp:posOffset>-1115695</wp:posOffset>
                  </wp:positionH>
                  <wp:positionV relativeFrom="paragraph">
                    <wp:posOffset>-496570</wp:posOffset>
                  </wp:positionV>
                  <wp:extent cx="5612130" cy="7197628"/>
                  <wp:effectExtent l="0" t="0" r="762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7197628"/>
                          </a:xfrm>
                          <a:prstGeom prst="rect">
                            <a:avLst/>
                          </a:prstGeom>
                          <a:noFill/>
                          <a:ln>
                            <a:noFill/>
                          </a:ln>
                        </pic:spPr>
                      </pic:pic>
                    </a:graphicData>
                  </a:graphic>
                </wp:anchor>
              </w:drawing>
            </w:r>
          </w:p>
        </w:tc>
        <w:tc>
          <w:tcPr>
            <w:tcW w:w="632" w:type="dxa"/>
          </w:tcPr>
          <w:p w:rsidR="009E6A73" w:rsidRPr="009E6A73" w:rsidRDefault="009E6A73" w:rsidP="00A77DE3">
            <w:pPr>
              <w:pStyle w:val="Estilo2"/>
              <w:rPr>
                <w:noProof/>
              </w:rPr>
            </w:pPr>
          </w:p>
        </w:tc>
      </w:tr>
    </w:tbl>
    <w:p w:rsidR="00DB4AD3" w:rsidRDefault="00DB4AD3" w:rsidP="003E08EA">
      <w:pPr>
        <w:pStyle w:val="Estilo2"/>
        <w:jc w:val="left"/>
      </w:pPr>
    </w:p>
    <w:p w:rsidR="008D348D" w:rsidRDefault="008D348D">
      <w:pPr>
        <w:rPr>
          <w:rFonts w:ascii="Futura Md BT" w:eastAsia="MS Mincho" w:hAnsi="Futura Md BT" w:cs="Arial"/>
          <w:b/>
          <w:bCs/>
          <w:color w:val="004B85"/>
          <w:kern w:val="32"/>
          <w:sz w:val="28"/>
          <w:szCs w:val="28"/>
          <w:lang w:val="es-ES" w:eastAsia="es-ES"/>
        </w:rPr>
      </w:pPr>
      <w:r>
        <w:br w:type="page"/>
      </w:r>
    </w:p>
    <w:p w:rsidR="00683639" w:rsidRDefault="00683639" w:rsidP="00683639">
      <w:pPr>
        <w:pStyle w:val="Estilo2"/>
        <w:ind w:left="862"/>
      </w:pPr>
      <w:r>
        <w:t>Anexo 4:</w:t>
      </w:r>
    </w:p>
    <w:p w:rsidR="00683639" w:rsidRDefault="00683639" w:rsidP="00683639">
      <w:pPr>
        <w:pStyle w:val="Estilo2"/>
        <w:ind w:left="862"/>
      </w:pPr>
      <w:r>
        <w:t xml:space="preserve">Exportaciones </w:t>
      </w:r>
      <w:r w:rsidR="003A7C99">
        <w:t>de Zona Franca por actividad</w:t>
      </w:r>
    </w:p>
    <w:p w:rsidR="00683639" w:rsidRDefault="00683639" w:rsidP="00683639">
      <w:pPr>
        <w:pStyle w:val="Estilo2"/>
        <w:ind w:left="862"/>
        <w:rPr>
          <w:i/>
          <w:sz w:val="24"/>
          <w:szCs w:val="24"/>
        </w:rPr>
      </w:pPr>
      <w:r w:rsidRPr="00324FD2">
        <w:rPr>
          <w:i/>
          <w:sz w:val="24"/>
          <w:szCs w:val="24"/>
        </w:rPr>
        <w:t>(Millones de dólares)</w:t>
      </w:r>
    </w:p>
    <w:p w:rsidR="00CA4FE8" w:rsidRDefault="00F668EA" w:rsidP="00683639">
      <w:pPr>
        <w:pStyle w:val="Estilo2"/>
        <w:ind w:left="862"/>
        <w:rPr>
          <w:i/>
          <w:sz w:val="24"/>
          <w:szCs w:val="24"/>
        </w:rPr>
      </w:pPr>
      <w:r w:rsidRPr="00F668EA">
        <w:rPr>
          <w:noProof/>
          <w:lang w:val="es-MX" w:eastAsia="es-MX"/>
        </w:rPr>
        <w:drawing>
          <wp:anchor distT="0" distB="0" distL="114300" distR="114300" simplePos="0" relativeHeight="251932672" behindDoc="0" locked="0" layoutInCell="1" allowOverlap="1">
            <wp:simplePos x="0" y="0"/>
            <wp:positionH relativeFrom="column">
              <wp:posOffset>12065</wp:posOffset>
            </wp:positionH>
            <wp:positionV relativeFrom="paragraph">
              <wp:posOffset>4445</wp:posOffset>
            </wp:positionV>
            <wp:extent cx="5612130" cy="2358068"/>
            <wp:effectExtent l="0" t="0" r="762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2358068"/>
                    </a:xfrm>
                    <a:prstGeom prst="rect">
                      <a:avLst/>
                    </a:prstGeom>
                    <a:noFill/>
                    <a:ln>
                      <a:noFill/>
                    </a:ln>
                  </pic:spPr>
                </pic:pic>
              </a:graphicData>
            </a:graphic>
          </wp:anchor>
        </w:drawing>
      </w:r>
    </w:p>
    <w:p w:rsidR="00CA4FE8" w:rsidRPr="007863B9" w:rsidRDefault="00CA4FE8" w:rsidP="00683639">
      <w:pPr>
        <w:pStyle w:val="Estilo2"/>
        <w:ind w:left="862"/>
        <w:rPr>
          <w:sz w:val="24"/>
          <w:szCs w:val="24"/>
        </w:rPr>
      </w:pPr>
    </w:p>
    <w:p w:rsidR="00857343" w:rsidRPr="00324FD2" w:rsidRDefault="00857343" w:rsidP="00683639">
      <w:pPr>
        <w:pStyle w:val="Estilo2"/>
        <w:ind w:left="862"/>
        <w:rPr>
          <w:i/>
          <w:sz w:val="24"/>
          <w:szCs w:val="24"/>
        </w:rPr>
      </w:pPr>
    </w:p>
    <w:p w:rsidR="00A77DE3" w:rsidRDefault="00A77DE3" w:rsidP="00857343">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A77DE3" w:rsidTr="001B3CD8">
        <w:trPr>
          <w:jc w:val="center"/>
        </w:trPr>
        <w:tc>
          <w:tcPr>
            <w:tcW w:w="8642" w:type="dxa"/>
          </w:tcPr>
          <w:p w:rsidR="00A77DE3" w:rsidRDefault="00A77DE3" w:rsidP="00A77DE3">
            <w:pPr>
              <w:pStyle w:val="Estilo2"/>
            </w:pP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793171" w:rsidRDefault="00793171" w:rsidP="003A7C99">
      <w:pPr>
        <w:pStyle w:val="Estilo2"/>
        <w:ind w:left="862"/>
      </w:pPr>
    </w:p>
    <w:p w:rsidR="003A7C99" w:rsidRDefault="00F528E7" w:rsidP="003A7C99">
      <w:pPr>
        <w:pStyle w:val="Estilo2"/>
        <w:ind w:left="862"/>
      </w:pPr>
      <w:r>
        <w:t>Anexo 5:</w:t>
      </w:r>
      <w:r w:rsidR="003A7C99" w:rsidRPr="003A7C99">
        <w:t xml:space="preserve"> </w:t>
      </w:r>
    </w:p>
    <w:p w:rsidR="003A7C99" w:rsidRDefault="003A7C99" w:rsidP="003A7C99">
      <w:pPr>
        <w:pStyle w:val="Estilo2"/>
        <w:ind w:left="862"/>
      </w:pPr>
      <w:r>
        <w:t>Importaciones de mercancías por CUODE</w:t>
      </w:r>
    </w:p>
    <w:p w:rsidR="003D6E7F" w:rsidRDefault="003D6E7F" w:rsidP="003A7C99">
      <w:pPr>
        <w:pStyle w:val="Estilo2"/>
        <w:ind w:left="862"/>
      </w:pPr>
      <w:r w:rsidRPr="00324FD2">
        <w:rPr>
          <w:i/>
          <w:sz w:val="24"/>
          <w:szCs w:val="24"/>
        </w:rPr>
        <w:t>(Millones de dólares)</w:t>
      </w:r>
    </w:p>
    <w:p w:rsidR="00DB4AD3" w:rsidRDefault="00DB4AD3" w:rsidP="003A7C99">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77DE3" w:rsidTr="007D5D5D">
        <w:trPr>
          <w:jc w:val="center"/>
        </w:trPr>
        <w:tc>
          <w:tcPr>
            <w:tcW w:w="8838" w:type="dxa"/>
          </w:tcPr>
          <w:p w:rsidR="003D6E7F" w:rsidRDefault="00F668EA" w:rsidP="003440D3">
            <w:pPr>
              <w:pStyle w:val="Estilo2"/>
              <w:jc w:val="left"/>
            </w:pPr>
            <w:r w:rsidRPr="00F668EA">
              <w:rPr>
                <w:noProof/>
                <w:lang w:val="es-MX" w:eastAsia="es-MX"/>
              </w:rPr>
              <w:drawing>
                <wp:anchor distT="0" distB="0" distL="114300" distR="114300" simplePos="0" relativeHeight="251933696" behindDoc="0" locked="0" layoutInCell="1" allowOverlap="1">
                  <wp:simplePos x="0" y="0"/>
                  <wp:positionH relativeFrom="column">
                    <wp:posOffset>635</wp:posOffset>
                  </wp:positionH>
                  <wp:positionV relativeFrom="paragraph">
                    <wp:posOffset>635</wp:posOffset>
                  </wp:positionV>
                  <wp:extent cx="5607050" cy="2889250"/>
                  <wp:effectExtent l="0" t="0" r="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7050" cy="2889250"/>
                          </a:xfrm>
                          <a:prstGeom prst="rect">
                            <a:avLst/>
                          </a:prstGeom>
                          <a:noFill/>
                          <a:ln>
                            <a:noFill/>
                          </a:ln>
                        </pic:spPr>
                      </pic:pic>
                    </a:graphicData>
                  </a:graphic>
                </wp:anchor>
              </w:drawing>
            </w:r>
          </w:p>
        </w:tc>
      </w:tr>
    </w:tbl>
    <w:p w:rsidR="008C69E6" w:rsidRDefault="008C69E6" w:rsidP="002D1267">
      <w:pPr>
        <w:pStyle w:val="Estilo2"/>
        <w:ind w:left="862"/>
      </w:pPr>
    </w:p>
    <w:p w:rsidR="008C69E6" w:rsidRDefault="008C69E6">
      <w:pPr>
        <w:rPr>
          <w:rFonts w:ascii="Futura Md BT" w:eastAsia="MS Mincho" w:hAnsi="Futura Md BT" w:cs="Arial"/>
          <w:b/>
          <w:bCs/>
          <w:color w:val="004B85"/>
          <w:kern w:val="32"/>
          <w:sz w:val="28"/>
          <w:szCs w:val="28"/>
          <w:lang w:val="es-ES" w:eastAsia="es-ES"/>
        </w:rPr>
      </w:pPr>
      <w:r>
        <w:br w:type="page"/>
      </w:r>
    </w:p>
    <w:p w:rsidR="008D348D" w:rsidRDefault="00F528E7" w:rsidP="002D1267">
      <w:pPr>
        <w:pStyle w:val="Estilo2"/>
        <w:ind w:left="862"/>
      </w:pPr>
      <w:r>
        <w:t>Anexo 6:</w:t>
      </w:r>
      <w:r w:rsidR="003A7C99" w:rsidRPr="003A7C99">
        <w:t xml:space="preserve"> </w:t>
      </w:r>
    </w:p>
    <w:p w:rsidR="0043158C" w:rsidRDefault="003A7C99" w:rsidP="002D1267">
      <w:pPr>
        <w:pStyle w:val="Estilo2"/>
        <w:ind w:left="862"/>
      </w:pPr>
      <w:r>
        <w:t>Importaciones CIF de mercancías por regiones y</w:t>
      </w:r>
      <w:r w:rsidR="002D1267">
        <w:t xml:space="preserve"> </w:t>
      </w:r>
      <w:r>
        <w:t>países</w:t>
      </w:r>
      <w:r w:rsidR="002D1267">
        <w:t xml:space="preserve"> </w:t>
      </w:r>
    </w:p>
    <w:p w:rsidR="003A7C99" w:rsidRDefault="003A7C99" w:rsidP="002D1267">
      <w:pPr>
        <w:pStyle w:val="Estilo2"/>
        <w:ind w:left="862"/>
        <w:rPr>
          <w:i/>
          <w:sz w:val="24"/>
          <w:szCs w:val="24"/>
        </w:rPr>
      </w:pPr>
      <w:r w:rsidRPr="00324FD2">
        <w:rPr>
          <w:i/>
          <w:sz w:val="24"/>
          <w:szCs w:val="24"/>
        </w:rPr>
        <w:t>(Millones de dólares)</w:t>
      </w:r>
    </w:p>
    <w:p w:rsidR="004936F7" w:rsidRPr="002D1267" w:rsidRDefault="004936F7" w:rsidP="002D1267">
      <w:pPr>
        <w:pStyle w:val="Estilo2"/>
        <w:ind w:left="862"/>
      </w:pPr>
    </w:p>
    <w:p w:rsidR="00F528E7" w:rsidRDefault="00F668EA" w:rsidP="003E08EA">
      <w:pPr>
        <w:pStyle w:val="Estilo2"/>
        <w:ind w:left="862"/>
      </w:pPr>
      <w:r w:rsidRPr="00F668EA">
        <w:rPr>
          <w:noProof/>
          <w:lang w:val="es-MX" w:eastAsia="es-MX"/>
        </w:rPr>
        <w:drawing>
          <wp:anchor distT="0" distB="0" distL="114300" distR="114300" simplePos="0" relativeHeight="251935744" behindDoc="0" locked="0" layoutInCell="1" allowOverlap="1">
            <wp:simplePos x="0" y="0"/>
            <wp:positionH relativeFrom="margin">
              <wp:posOffset>-635</wp:posOffset>
            </wp:positionH>
            <wp:positionV relativeFrom="paragraph">
              <wp:posOffset>5080</wp:posOffset>
            </wp:positionV>
            <wp:extent cx="5612130" cy="7145020"/>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7145020"/>
                    </a:xfrm>
                    <a:prstGeom prst="rect">
                      <a:avLst/>
                    </a:prstGeom>
                    <a:noFill/>
                    <a:ln>
                      <a:noFill/>
                    </a:ln>
                  </pic:spPr>
                </pic:pic>
              </a:graphicData>
            </a:graphic>
          </wp:anchor>
        </w:drawing>
      </w: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5F7C9B" w:rsidRDefault="00F528E7" w:rsidP="00F412FC">
      <w:pPr>
        <w:pStyle w:val="Estilo2"/>
      </w:pPr>
      <w:r>
        <w:t>Anexo 7:</w:t>
      </w:r>
    </w:p>
    <w:p w:rsidR="005F7C9B" w:rsidRPr="005F7C9B" w:rsidRDefault="003A7C99" w:rsidP="005F7C9B">
      <w:pPr>
        <w:pStyle w:val="Estilo2"/>
        <w:ind w:left="862"/>
      </w:pPr>
      <w:r>
        <w:t>Importaciones de Zona Franca por materia</w:t>
      </w:r>
    </w:p>
    <w:p w:rsidR="003A7C99" w:rsidRDefault="003A7C99" w:rsidP="003A7C99">
      <w:pPr>
        <w:pStyle w:val="Estilo2"/>
        <w:ind w:left="862"/>
        <w:rPr>
          <w:i/>
          <w:sz w:val="24"/>
          <w:szCs w:val="24"/>
        </w:rPr>
      </w:pPr>
      <w:r w:rsidRPr="00324FD2">
        <w:rPr>
          <w:i/>
          <w:sz w:val="24"/>
          <w:szCs w:val="24"/>
        </w:rPr>
        <w:t>(Millones de dólares)</w:t>
      </w:r>
    </w:p>
    <w:p w:rsidR="00BA4002" w:rsidRDefault="00F668EA" w:rsidP="003A7C99">
      <w:pPr>
        <w:pStyle w:val="Estilo2"/>
        <w:ind w:left="862"/>
        <w:rPr>
          <w:i/>
          <w:sz w:val="24"/>
          <w:szCs w:val="24"/>
        </w:rPr>
      </w:pPr>
      <w:r w:rsidRPr="00F668EA">
        <w:rPr>
          <w:noProof/>
          <w:lang w:val="es-MX" w:eastAsia="es-MX"/>
        </w:rPr>
        <w:drawing>
          <wp:anchor distT="0" distB="0" distL="114300" distR="114300" simplePos="0" relativeHeight="251936768" behindDoc="0" locked="0" layoutInCell="1" allowOverlap="1">
            <wp:simplePos x="0" y="0"/>
            <wp:positionH relativeFrom="margin">
              <wp:posOffset>-635</wp:posOffset>
            </wp:positionH>
            <wp:positionV relativeFrom="paragraph">
              <wp:posOffset>137795</wp:posOffset>
            </wp:positionV>
            <wp:extent cx="5612130" cy="1885315"/>
            <wp:effectExtent l="0" t="0" r="762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1885315"/>
                    </a:xfrm>
                    <a:prstGeom prst="rect">
                      <a:avLst/>
                    </a:prstGeom>
                    <a:noFill/>
                    <a:ln>
                      <a:noFill/>
                    </a:ln>
                  </pic:spPr>
                </pic:pic>
              </a:graphicData>
            </a:graphic>
          </wp:anchor>
        </w:drawing>
      </w:r>
    </w:p>
    <w:p w:rsidR="00BA4002" w:rsidRPr="00324FD2" w:rsidRDefault="00BA4002" w:rsidP="003A7C99">
      <w:pPr>
        <w:pStyle w:val="Estilo2"/>
        <w:ind w:left="862"/>
        <w:rPr>
          <w:i/>
          <w:sz w:val="24"/>
          <w:szCs w:val="24"/>
        </w:rPr>
      </w:pPr>
    </w:p>
    <w:p w:rsidR="00F528E7" w:rsidRDefault="00F528E7" w:rsidP="00864C9A">
      <w:pPr>
        <w:pStyle w:val="Estilo2"/>
        <w:ind w:left="862"/>
      </w:pPr>
    </w:p>
    <w:p w:rsidR="00A77DE3" w:rsidRDefault="00A77DE3" w:rsidP="003440D3">
      <w:pPr>
        <w:pStyle w:val="Estilo2"/>
        <w:ind w:left="862"/>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61F68" w:rsidTr="001B3CD8">
        <w:trPr>
          <w:jc w:val="center"/>
        </w:trPr>
        <w:tc>
          <w:tcPr>
            <w:tcW w:w="8828" w:type="dxa"/>
          </w:tcPr>
          <w:p w:rsidR="00861F68" w:rsidRDefault="00861F68" w:rsidP="003440D3">
            <w:pPr>
              <w:pStyle w:val="Estilo2"/>
              <w:jc w:val="left"/>
            </w:pPr>
          </w:p>
        </w:tc>
      </w:tr>
    </w:tbl>
    <w:p w:rsidR="00861F68" w:rsidRDefault="00861F68" w:rsidP="003440D3">
      <w:pPr>
        <w:pStyle w:val="Estilo2"/>
        <w:ind w:left="862"/>
        <w:jc w:val="left"/>
      </w:pPr>
    </w:p>
    <w:sectPr w:rsidR="00861F68">
      <w:headerReference w:type="default" r:id="rId33"/>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3B50" w16cex:dateUtc="2023-05-04T20:10:00Z"/>
  <w16cex:commentExtensible w16cex:durableId="27FE3C86" w16cex:dateUtc="2023-05-04T20:15:00Z"/>
  <w16cex:commentExtensible w16cex:durableId="27FE3E25" w16cex:dateUtc="2023-05-04T20:22:00Z"/>
  <w16cex:commentExtensible w16cex:durableId="27FE3EAC" w16cex:dateUtc="2023-05-04T20:2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E55" w:rsidRDefault="000C5E55" w:rsidP="00915142">
      <w:pPr>
        <w:spacing w:after="0" w:line="240" w:lineRule="auto"/>
      </w:pPr>
      <w:r>
        <w:separator/>
      </w:r>
    </w:p>
  </w:endnote>
  <w:endnote w:type="continuationSeparator" w:id="0">
    <w:p w:rsidR="000C5E55" w:rsidRDefault="000C5E55"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utura Md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Futura Lt BT">
    <w:altName w:val="Segoe UI"/>
    <w:charset w:val="00"/>
    <w:family w:val="swiss"/>
    <w:pitch w:val="variable"/>
    <w:sig w:usb0="00000001"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E55" w:rsidRDefault="000C5E55" w:rsidP="00915142">
      <w:pPr>
        <w:spacing w:after="0" w:line="240" w:lineRule="auto"/>
      </w:pPr>
      <w:r>
        <w:separator/>
      </w:r>
    </w:p>
  </w:footnote>
  <w:footnote w:type="continuationSeparator" w:id="0">
    <w:p w:rsidR="000C5E55" w:rsidRDefault="000C5E55" w:rsidP="00915142">
      <w:pPr>
        <w:spacing w:after="0" w:line="240" w:lineRule="auto"/>
      </w:pPr>
      <w:r>
        <w:continuationSeparator/>
      </w:r>
    </w:p>
  </w:footnote>
  <w:footnote w:id="1">
    <w:p w:rsidR="008A37F3" w:rsidRPr="008D5ABA" w:rsidRDefault="008A37F3" w:rsidP="008A37F3">
      <w:pPr>
        <w:pStyle w:val="Textonotapie"/>
        <w:rPr>
          <w:rFonts w:ascii="Garamond" w:hAnsi="Garamond"/>
        </w:rPr>
      </w:pPr>
      <w:r>
        <w:rPr>
          <w:rStyle w:val="Refdenotaalpie"/>
          <w:rFonts w:eastAsiaTheme="majorEastAsia"/>
        </w:rPr>
        <w:footnoteRef/>
      </w:r>
      <w:r>
        <w:t xml:space="preserve"> </w:t>
      </w:r>
      <w:r w:rsidRPr="008D5ABA">
        <w:rPr>
          <w:rFonts w:ascii="Garamond" w:hAnsi="Garamond"/>
        </w:rPr>
        <w:t>Las exportaciones pesqueras del sector primario no incluyen las exportaciones de manufactura y zona franca.</w:t>
      </w:r>
    </w:p>
  </w:footnote>
  <w:footnote w:id="2">
    <w:p w:rsidR="00EA506F" w:rsidRPr="000465E6" w:rsidRDefault="00EA506F" w:rsidP="00EA506F">
      <w:pPr>
        <w:pStyle w:val="Textonotapie"/>
        <w:rPr>
          <w:lang w:val="es-MX"/>
        </w:rPr>
      </w:pPr>
      <w:r>
        <w:rPr>
          <w:rStyle w:val="Refdenotaalpie"/>
        </w:rPr>
        <w:footnoteRef/>
      </w:r>
      <w:r>
        <w:t xml:space="preserve"> </w:t>
      </w:r>
      <w:r w:rsidRPr="005C4433">
        <w:rPr>
          <w:rFonts w:ascii="Garamond" w:hAnsi="Garamond"/>
          <w:sz w:val="18"/>
          <w:szCs w:val="18"/>
          <w:lang w:val="es-MX"/>
        </w:rPr>
        <w:t xml:space="preserve">Las exportaciones de zona franca incluyen las mercancías de empresas bajo modalidad full </w:t>
      </w:r>
      <w:proofErr w:type="spellStart"/>
      <w:r w:rsidRPr="005C4433">
        <w:rPr>
          <w:rFonts w:ascii="Garamond" w:hAnsi="Garamond"/>
          <w:sz w:val="18"/>
          <w:szCs w:val="18"/>
          <w:lang w:val="es-MX"/>
        </w:rPr>
        <w:t>package</w:t>
      </w:r>
      <w:proofErr w:type="spellEnd"/>
      <w:r w:rsidRPr="005C4433">
        <w:rPr>
          <w:rFonts w:ascii="Garamond" w:hAnsi="Garamond"/>
          <w:sz w:val="18"/>
          <w:szCs w:val="18"/>
          <w:lang w:val="es-MX"/>
        </w:rPr>
        <w:t xml:space="preserve"> (FP) más las exportaciones totales de las empresas </w:t>
      </w:r>
      <w:proofErr w:type="spellStart"/>
      <w:r w:rsidRPr="005C4433">
        <w:rPr>
          <w:rFonts w:ascii="Garamond" w:hAnsi="Garamond"/>
          <w:sz w:val="18"/>
          <w:szCs w:val="18"/>
          <w:lang w:val="es-MX"/>
        </w:rPr>
        <w:t>Cut</w:t>
      </w:r>
      <w:proofErr w:type="spellEnd"/>
      <w:r w:rsidRPr="005C4433">
        <w:rPr>
          <w:rFonts w:ascii="Garamond" w:hAnsi="Garamond"/>
          <w:sz w:val="18"/>
          <w:szCs w:val="18"/>
          <w:lang w:val="es-MX"/>
        </w:rPr>
        <w:t xml:space="preserve">, </w:t>
      </w:r>
      <w:proofErr w:type="spellStart"/>
      <w:r w:rsidRPr="005C4433">
        <w:rPr>
          <w:rFonts w:ascii="Garamond" w:hAnsi="Garamond"/>
          <w:sz w:val="18"/>
          <w:szCs w:val="18"/>
          <w:lang w:val="es-MX"/>
        </w:rPr>
        <w:t>Make</w:t>
      </w:r>
      <w:proofErr w:type="spellEnd"/>
      <w:r w:rsidRPr="005C4433">
        <w:rPr>
          <w:rFonts w:ascii="Garamond" w:hAnsi="Garamond"/>
          <w:sz w:val="18"/>
          <w:szCs w:val="18"/>
          <w:lang w:val="es-MX"/>
        </w:rPr>
        <w:t xml:space="preserve"> and </w:t>
      </w:r>
      <w:proofErr w:type="spellStart"/>
      <w:r w:rsidRPr="005C4433">
        <w:rPr>
          <w:rFonts w:ascii="Garamond" w:hAnsi="Garamond"/>
          <w:sz w:val="18"/>
          <w:szCs w:val="18"/>
          <w:lang w:val="es-MX"/>
        </w:rPr>
        <w:t>Trim</w:t>
      </w:r>
      <w:proofErr w:type="spellEnd"/>
      <w:r w:rsidRPr="005C4433">
        <w:rPr>
          <w:rFonts w:ascii="Garamond" w:hAnsi="Garamond"/>
          <w:sz w:val="18"/>
          <w:szCs w:val="18"/>
          <w:lang w:val="es-MX"/>
        </w:rPr>
        <w:t xml:space="preserve"> (CMT)</w:t>
      </w:r>
      <w:r>
        <w:rPr>
          <w:rFonts w:ascii="Garamond" w:hAnsi="Garamond"/>
          <w:sz w:val="18"/>
          <w:szCs w:val="18"/>
          <w:lang w:val="es-MX"/>
        </w:rPr>
        <w:t>.</w:t>
      </w:r>
    </w:p>
  </w:footnote>
  <w:footnote w:id="3">
    <w:p w:rsidR="002D29FA" w:rsidRPr="00DE02BA" w:rsidRDefault="002D29FA" w:rsidP="002D29FA">
      <w:pPr>
        <w:pStyle w:val="Textonotapie"/>
        <w:jc w:val="both"/>
        <w:rPr>
          <w:rFonts w:ascii="Garamond" w:hAnsi="Garamond"/>
          <w:sz w:val="18"/>
          <w:szCs w:val="18"/>
          <w:lang w:val="es-MX"/>
        </w:rPr>
      </w:pPr>
      <w:r w:rsidRPr="00DE02BA">
        <w:rPr>
          <w:rStyle w:val="Refdenotaalpie"/>
          <w:rFonts w:ascii="Garamond" w:eastAsiaTheme="majorEastAsia" w:hAnsi="Garamond"/>
        </w:rPr>
        <w:footnoteRef/>
      </w:r>
      <w:r w:rsidRPr="00DE02BA">
        <w:rPr>
          <w:rFonts w:ascii="Garamond" w:hAnsi="Garamond"/>
        </w:rPr>
        <w:t xml:space="preserve"> </w:t>
      </w:r>
      <w:r w:rsidRPr="00DE02BA">
        <w:rPr>
          <w:rFonts w:ascii="Garamond" w:hAnsi="Garamond"/>
          <w:sz w:val="18"/>
          <w:szCs w:val="18"/>
          <w:lang w:val="es-MX"/>
        </w:rPr>
        <w:t xml:space="preserve">Incluye </w:t>
      </w:r>
      <w:proofErr w:type="spellStart"/>
      <w:r w:rsidRPr="00DE02BA">
        <w:rPr>
          <w:rFonts w:ascii="Garamond" w:hAnsi="Garamond"/>
          <w:sz w:val="18"/>
          <w:szCs w:val="18"/>
          <w:lang w:val="es-MX"/>
        </w:rPr>
        <w:t>diesel</w:t>
      </w:r>
      <w:proofErr w:type="spellEnd"/>
      <w:r w:rsidRPr="00DE02BA">
        <w:rPr>
          <w:rFonts w:ascii="Garamond" w:hAnsi="Garamond"/>
          <w:sz w:val="18"/>
          <w:szCs w:val="18"/>
          <w:lang w:val="es-MX"/>
        </w:rPr>
        <w:t xml:space="preserve">, fuel </w:t>
      </w:r>
      <w:proofErr w:type="spellStart"/>
      <w:r w:rsidRPr="00DE02BA">
        <w:rPr>
          <w:rFonts w:ascii="Garamond" w:hAnsi="Garamond"/>
          <w:sz w:val="18"/>
          <w:szCs w:val="18"/>
          <w:lang w:val="es-MX"/>
        </w:rPr>
        <w:t>oil</w:t>
      </w:r>
      <w:proofErr w:type="spellEnd"/>
      <w:r w:rsidRPr="00DE02BA">
        <w:rPr>
          <w:rFonts w:ascii="Garamond" w:hAnsi="Garamond"/>
          <w:sz w:val="18"/>
          <w:szCs w:val="18"/>
          <w:lang w:val="es-MX"/>
        </w:rPr>
        <w:t xml:space="preserve">, gas regular y gas súper, </w:t>
      </w:r>
      <w:proofErr w:type="spellStart"/>
      <w:r w:rsidRPr="00DE02BA">
        <w:rPr>
          <w:rFonts w:ascii="Garamond" w:hAnsi="Garamond"/>
          <w:sz w:val="18"/>
          <w:szCs w:val="18"/>
          <w:lang w:val="es-MX"/>
        </w:rPr>
        <w:t>avgas</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glp</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coke</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keroturbo</w:t>
      </w:r>
      <w:proofErr w:type="spellEnd"/>
      <w:r w:rsidRPr="00DE02BA">
        <w:rPr>
          <w:rFonts w:ascii="Garamond" w:hAnsi="Garamond"/>
          <w:sz w:val="18"/>
          <w:szCs w:val="18"/>
          <w:lang w:val="es-MX"/>
        </w:rPr>
        <w:t>, nafta y otros combustibles.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B3A" w:rsidRPr="00EE444E" w:rsidRDefault="00EE444E" w:rsidP="00EE444E">
    <w:pPr>
      <w:pStyle w:val="Encabezado"/>
      <w:jc w:val="right"/>
      <w:rPr>
        <w:rFonts w:ascii="Futura Lt BT" w:hAnsi="Futura Lt BT"/>
      </w:rPr>
    </w:pPr>
    <w:r w:rsidRPr="00EE444E">
      <w:rPr>
        <w:rFonts w:ascii="Futura Lt BT" w:hAnsi="Futura Lt BT"/>
        <w:noProof/>
        <w:lang w:val="es-MX" w:eastAsia="es-MX"/>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3" name="Rectángulo 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44E" w:rsidRPr="00EE444E" w:rsidRDefault="00EE444E" w:rsidP="00E73431">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sidR="0052002C">
                            <w:rPr>
                              <w:rFonts w:ascii="Futura Lt BT" w:hAnsi="Futura Lt BT"/>
                              <w:caps/>
                              <w:color w:val="FFFFFF" w:themeColor="background1"/>
                              <w:sz w:val="20"/>
                              <w:szCs w:val="20"/>
                            </w:rPr>
                            <w:t>I</w:t>
                          </w:r>
                          <w:r w:rsidRPr="00EE444E">
                            <w:rPr>
                              <w:rFonts w:ascii="Futura Lt BT" w:hAnsi="Futura Lt BT"/>
                              <w:caps/>
                              <w:color w:val="FFFFFF" w:themeColor="background1"/>
                              <w:sz w:val="20"/>
                              <w:szCs w:val="20"/>
                            </w:rPr>
                            <w:t xml:space="preserve"> trimestre 202</w:t>
                          </w:r>
                          <w:r w:rsidR="00DD37A8">
                            <w:rPr>
                              <w:rFonts w:ascii="Futura Lt BT" w:hAnsi="Futura Lt BT"/>
                              <w:caps/>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3" o:spid="_x0000_s1028"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bmlQIAAJUFAAAOAAAAZHJzL2Uyb0RvYy54bWysVN1O2zAUvp+0d7B8P5IWGKMiRRWIaRKC&#10;Cpi4dh27ieT4eLbbpHubPctebOc4aWCANmnajePj8//lO+fsvGsM2yofarAFnxzknCkroaztuuBf&#10;H64+fOIsRGFLYcCqgu9U4Ofz9+/OWjdTU6jAlMozDGLDrHUFr2J0sywLslKNCAfglEWlBt+IiKJf&#10;Z6UXLUZvTDbN849ZC750HqQKAV8veyWfp/haKxlvtQ4qMlNwrC2m06dzRWc2PxOztReuquVQhviH&#10;KhpRW0w6hroUUbCNr1+FamrpIYCOBxKaDLSupUo9YDeT/EU395VwKvWC4AQ3whT+X1h5s116VpcF&#10;P+TMigZ/0R2C9vOHXW8MsEMCqHVhhnb3bukHKeCVuu20b+iLfbAugbobQVVdZBIfj0+P8/zwlDOJ&#10;uulJfnR8QkGzJ2/nQ/ysoGF0KbjH/AlLsb0OsTfdm1CyAKYur2pjkkBEURfGs63AXyykVDZOhgS/&#10;WRpL9hbIsw9KLxk117eTbnFnFNkZe6c04oINTFMxiZGvE6UaKlGqPj+2midSYXujR2o2BSRrjfnH&#10;2JM/xe6rHOzJVSVCj875351Hj5QZbBydm9qCfyuAGeHTvf0epB4aQil2qw6Lo+sKyh0SyEM/WcHJ&#10;qxr/4rUIcSk8jhIOHa6HeIuHNtAWHIYbZxX472+9kz0yHLWctTiaBQ/fNsIrzswXi9w/nRwd0Swn&#10;Aek0RcE/16yea+ymuQCkxgQXkZPpSvbR7K/aQ/OIW2RBWVElrMTcBZfR74WL2K8M3ENSLRbJDOfX&#10;iXht752k4AQwsfShexTeDVSOOAQ3sB9jMXvB6N6WPINbbCJSM9H9CdcBepz9xKFhT9FyeS4nq6dt&#10;Ov8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DUbduaVAgAAlQUAAA4AAAAAAAAAAAAAAAAALgIAAGRycy9lMm9Eb2MueG1s&#10;UEsBAi0AFAAGAAgAAAAhAJe3R1vcAAAABAEAAA8AAAAAAAAAAAAAAAAA7wQAAGRycy9kb3ducmV2&#10;LnhtbFBLBQYAAAAABAAEAPMAAAD4BQAAAAA=&#10;" o:allowoverlap="f" fillcolor="#4472c4 [3204]" stroked="f" strokeweight="1pt">
              <v:textbox style="mso-fit-shape-to-text:t">
                <w:txbxContent>
                  <w:p w:rsidR="00EE444E" w:rsidRPr="00EE444E" w:rsidRDefault="00EE444E" w:rsidP="00E73431">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sidR="0052002C">
                      <w:rPr>
                        <w:rFonts w:ascii="Futura Lt BT" w:hAnsi="Futura Lt BT"/>
                        <w:caps/>
                        <w:color w:val="FFFFFF" w:themeColor="background1"/>
                        <w:sz w:val="20"/>
                        <w:szCs w:val="20"/>
                      </w:rPr>
                      <w:t>I</w:t>
                    </w:r>
                    <w:r w:rsidRPr="00EE444E">
                      <w:rPr>
                        <w:rFonts w:ascii="Futura Lt BT" w:hAnsi="Futura Lt BT"/>
                        <w:caps/>
                        <w:color w:val="FFFFFF" w:themeColor="background1"/>
                        <w:sz w:val="20"/>
                        <w:szCs w:val="20"/>
                      </w:rPr>
                      <w:t xml:space="preserve"> trimestre 202</w:t>
                    </w:r>
                    <w:r w:rsidR="00DD37A8">
                      <w:rPr>
                        <w:rFonts w:ascii="Futura Lt BT" w:hAnsi="Futura Lt BT"/>
                        <w:caps/>
                        <w:color w:val="FFFFFF" w:themeColor="background1"/>
                        <w:sz w:val="20"/>
                        <w:szCs w:val="20"/>
                      </w:rPr>
                      <w:t>4</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C7A57"/>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nsid w:val="14FC47AB"/>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51D357B"/>
    <w:multiLevelType w:val="hybridMultilevel"/>
    <w:tmpl w:val="FA621C26"/>
    <w:lvl w:ilvl="0" w:tplc="4C0A0001">
      <w:start w:val="1"/>
      <w:numFmt w:val="bullet"/>
      <w:lvlText w:val=""/>
      <w:lvlJc w:val="left"/>
      <w:pPr>
        <w:ind w:left="360" w:hanging="360"/>
      </w:pPr>
      <w:rPr>
        <w:rFonts w:ascii="Symbol" w:hAnsi="Symbol" w:hint="default"/>
      </w:rPr>
    </w:lvl>
    <w:lvl w:ilvl="1" w:tplc="4C0A0003">
      <w:start w:val="1"/>
      <w:numFmt w:val="bullet"/>
      <w:lvlText w:val="o"/>
      <w:lvlJc w:val="left"/>
      <w:pPr>
        <w:ind w:left="1080" w:hanging="360"/>
      </w:pPr>
      <w:rPr>
        <w:rFonts w:ascii="Courier New" w:hAnsi="Courier New" w:cs="Courier New" w:hint="default"/>
      </w:rPr>
    </w:lvl>
    <w:lvl w:ilvl="2" w:tplc="4C0A0005">
      <w:start w:val="1"/>
      <w:numFmt w:val="bullet"/>
      <w:lvlText w:val=""/>
      <w:lvlJc w:val="left"/>
      <w:pPr>
        <w:ind w:left="1800" w:hanging="360"/>
      </w:pPr>
      <w:rPr>
        <w:rFonts w:ascii="Wingdings" w:hAnsi="Wingdings" w:hint="default"/>
      </w:rPr>
    </w:lvl>
    <w:lvl w:ilvl="3" w:tplc="4C0A0001">
      <w:start w:val="1"/>
      <w:numFmt w:val="bullet"/>
      <w:lvlText w:val=""/>
      <w:lvlJc w:val="left"/>
      <w:pPr>
        <w:ind w:left="2520" w:hanging="360"/>
      </w:pPr>
      <w:rPr>
        <w:rFonts w:ascii="Symbol" w:hAnsi="Symbol" w:hint="default"/>
      </w:rPr>
    </w:lvl>
    <w:lvl w:ilvl="4" w:tplc="4C0A0003">
      <w:start w:val="1"/>
      <w:numFmt w:val="bullet"/>
      <w:lvlText w:val="o"/>
      <w:lvlJc w:val="left"/>
      <w:pPr>
        <w:ind w:left="3240" w:hanging="360"/>
      </w:pPr>
      <w:rPr>
        <w:rFonts w:ascii="Courier New" w:hAnsi="Courier New" w:cs="Courier New" w:hint="default"/>
      </w:rPr>
    </w:lvl>
    <w:lvl w:ilvl="5" w:tplc="4C0A0005">
      <w:start w:val="1"/>
      <w:numFmt w:val="bullet"/>
      <w:lvlText w:val=""/>
      <w:lvlJc w:val="left"/>
      <w:pPr>
        <w:ind w:left="3960" w:hanging="360"/>
      </w:pPr>
      <w:rPr>
        <w:rFonts w:ascii="Wingdings" w:hAnsi="Wingdings" w:hint="default"/>
      </w:rPr>
    </w:lvl>
    <w:lvl w:ilvl="6" w:tplc="4C0A0001">
      <w:start w:val="1"/>
      <w:numFmt w:val="bullet"/>
      <w:lvlText w:val=""/>
      <w:lvlJc w:val="left"/>
      <w:pPr>
        <w:ind w:left="4680" w:hanging="360"/>
      </w:pPr>
      <w:rPr>
        <w:rFonts w:ascii="Symbol" w:hAnsi="Symbol" w:hint="default"/>
      </w:rPr>
    </w:lvl>
    <w:lvl w:ilvl="7" w:tplc="4C0A0003">
      <w:start w:val="1"/>
      <w:numFmt w:val="bullet"/>
      <w:lvlText w:val="o"/>
      <w:lvlJc w:val="left"/>
      <w:pPr>
        <w:ind w:left="5400" w:hanging="360"/>
      </w:pPr>
      <w:rPr>
        <w:rFonts w:ascii="Courier New" w:hAnsi="Courier New" w:cs="Courier New" w:hint="default"/>
      </w:rPr>
    </w:lvl>
    <w:lvl w:ilvl="8" w:tplc="4C0A0005">
      <w:start w:val="1"/>
      <w:numFmt w:val="bullet"/>
      <w:lvlText w:val=""/>
      <w:lvlJc w:val="left"/>
      <w:pPr>
        <w:ind w:left="6120" w:hanging="360"/>
      </w:pPr>
      <w:rPr>
        <w:rFonts w:ascii="Wingdings" w:hAnsi="Wingdings" w:hint="default"/>
      </w:rPr>
    </w:lvl>
  </w:abstractNum>
  <w:abstractNum w:abstractNumId="8">
    <w:nsid w:val="4784576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508A0AB4"/>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582009D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3"/>
  </w:num>
  <w:num w:numId="6">
    <w:abstractNumId w:val="5"/>
  </w:num>
  <w:num w:numId="7">
    <w:abstractNumId w:val="9"/>
  </w:num>
  <w:num w:numId="8">
    <w:abstractNumId w:val="1"/>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320"/>
    <w:rsid w:val="00000F4C"/>
    <w:rsid w:val="00002AB6"/>
    <w:rsid w:val="0000470A"/>
    <w:rsid w:val="00011B4E"/>
    <w:rsid w:val="00014C19"/>
    <w:rsid w:val="00017D49"/>
    <w:rsid w:val="00020DFE"/>
    <w:rsid w:val="00021851"/>
    <w:rsid w:val="000220FA"/>
    <w:rsid w:val="00032319"/>
    <w:rsid w:val="00034AF4"/>
    <w:rsid w:val="00035088"/>
    <w:rsid w:val="000362A8"/>
    <w:rsid w:val="00040099"/>
    <w:rsid w:val="000407F7"/>
    <w:rsid w:val="000413F0"/>
    <w:rsid w:val="00041BE7"/>
    <w:rsid w:val="00043FD9"/>
    <w:rsid w:val="00047905"/>
    <w:rsid w:val="00052EFD"/>
    <w:rsid w:val="00053599"/>
    <w:rsid w:val="00053DF8"/>
    <w:rsid w:val="00054320"/>
    <w:rsid w:val="00055FC1"/>
    <w:rsid w:val="000601C3"/>
    <w:rsid w:val="00060EC7"/>
    <w:rsid w:val="000671E3"/>
    <w:rsid w:val="00067767"/>
    <w:rsid w:val="00067793"/>
    <w:rsid w:val="00081F31"/>
    <w:rsid w:val="00084374"/>
    <w:rsid w:val="000847C0"/>
    <w:rsid w:val="00087898"/>
    <w:rsid w:val="00096FD5"/>
    <w:rsid w:val="000A114D"/>
    <w:rsid w:val="000A17A2"/>
    <w:rsid w:val="000A2F90"/>
    <w:rsid w:val="000A37D8"/>
    <w:rsid w:val="000A53A1"/>
    <w:rsid w:val="000B3A57"/>
    <w:rsid w:val="000B5095"/>
    <w:rsid w:val="000B66B6"/>
    <w:rsid w:val="000C22FB"/>
    <w:rsid w:val="000C5235"/>
    <w:rsid w:val="000C5E55"/>
    <w:rsid w:val="000D02F6"/>
    <w:rsid w:val="000D4D4A"/>
    <w:rsid w:val="000D5358"/>
    <w:rsid w:val="000D78F5"/>
    <w:rsid w:val="000E055D"/>
    <w:rsid w:val="000E084E"/>
    <w:rsid w:val="000F0D1A"/>
    <w:rsid w:val="000F27EC"/>
    <w:rsid w:val="000F282A"/>
    <w:rsid w:val="001002F3"/>
    <w:rsid w:val="001011F3"/>
    <w:rsid w:val="00101559"/>
    <w:rsid w:val="00107CC6"/>
    <w:rsid w:val="00110401"/>
    <w:rsid w:val="00110F0B"/>
    <w:rsid w:val="00111767"/>
    <w:rsid w:val="00116435"/>
    <w:rsid w:val="00120366"/>
    <w:rsid w:val="00120BE7"/>
    <w:rsid w:val="001211E4"/>
    <w:rsid w:val="00121C97"/>
    <w:rsid w:val="00124896"/>
    <w:rsid w:val="00125AF2"/>
    <w:rsid w:val="001408D9"/>
    <w:rsid w:val="001443C8"/>
    <w:rsid w:val="00144B8A"/>
    <w:rsid w:val="001462C5"/>
    <w:rsid w:val="00146659"/>
    <w:rsid w:val="00147EBC"/>
    <w:rsid w:val="0015201F"/>
    <w:rsid w:val="0015381A"/>
    <w:rsid w:val="00153C00"/>
    <w:rsid w:val="00154276"/>
    <w:rsid w:val="00160EE4"/>
    <w:rsid w:val="001663EA"/>
    <w:rsid w:val="0017193A"/>
    <w:rsid w:val="00172A06"/>
    <w:rsid w:val="00174754"/>
    <w:rsid w:val="001767F6"/>
    <w:rsid w:val="00180B32"/>
    <w:rsid w:val="00180D1E"/>
    <w:rsid w:val="00181BF6"/>
    <w:rsid w:val="00183B10"/>
    <w:rsid w:val="0018441A"/>
    <w:rsid w:val="00193D09"/>
    <w:rsid w:val="0019444F"/>
    <w:rsid w:val="001A42DB"/>
    <w:rsid w:val="001A629A"/>
    <w:rsid w:val="001B199D"/>
    <w:rsid w:val="001B3CD8"/>
    <w:rsid w:val="001B460B"/>
    <w:rsid w:val="001B4F45"/>
    <w:rsid w:val="001B639F"/>
    <w:rsid w:val="001B6AAC"/>
    <w:rsid w:val="001C1060"/>
    <w:rsid w:val="001C1686"/>
    <w:rsid w:val="001C2EF6"/>
    <w:rsid w:val="001C631A"/>
    <w:rsid w:val="001D020A"/>
    <w:rsid w:val="001D0DCA"/>
    <w:rsid w:val="001D20E4"/>
    <w:rsid w:val="001D2BF3"/>
    <w:rsid w:val="001D7197"/>
    <w:rsid w:val="001E02FB"/>
    <w:rsid w:val="001E540B"/>
    <w:rsid w:val="001E71F7"/>
    <w:rsid w:val="001F5051"/>
    <w:rsid w:val="001F665F"/>
    <w:rsid w:val="00200B03"/>
    <w:rsid w:val="00205332"/>
    <w:rsid w:val="00206789"/>
    <w:rsid w:val="00211FD5"/>
    <w:rsid w:val="00213C61"/>
    <w:rsid w:val="00214419"/>
    <w:rsid w:val="002208CB"/>
    <w:rsid w:val="002262B0"/>
    <w:rsid w:val="00226513"/>
    <w:rsid w:val="0023394B"/>
    <w:rsid w:val="002355A3"/>
    <w:rsid w:val="00236B33"/>
    <w:rsid w:val="00240F01"/>
    <w:rsid w:val="002410EA"/>
    <w:rsid w:val="00243EEA"/>
    <w:rsid w:val="0024719A"/>
    <w:rsid w:val="00250335"/>
    <w:rsid w:val="00252C7C"/>
    <w:rsid w:val="00252F31"/>
    <w:rsid w:val="00254A9E"/>
    <w:rsid w:val="00257283"/>
    <w:rsid w:val="0026123D"/>
    <w:rsid w:val="00263107"/>
    <w:rsid w:val="00263A7A"/>
    <w:rsid w:val="0026582E"/>
    <w:rsid w:val="0026623A"/>
    <w:rsid w:val="002663E9"/>
    <w:rsid w:val="0028052B"/>
    <w:rsid w:val="00280C01"/>
    <w:rsid w:val="0028218E"/>
    <w:rsid w:val="002825AD"/>
    <w:rsid w:val="00294C48"/>
    <w:rsid w:val="002A1652"/>
    <w:rsid w:val="002A26EA"/>
    <w:rsid w:val="002A3812"/>
    <w:rsid w:val="002A3D9F"/>
    <w:rsid w:val="002A6747"/>
    <w:rsid w:val="002B5137"/>
    <w:rsid w:val="002B6393"/>
    <w:rsid w:val="002B6EEF"/>
    <w:rsid w:val="002C0314"/>
    <w:rsid w:val="002C1E9C"/>
    <w:rsid w:val="002C2BB3"/>
    <w:rsid w:val="002C695D"/>
    <w:rsid w:val="002C78E6"/>
    <w:rsid w:val="002D1267"/>
    <w:rsid w:val="002D29FA"/>
    <w:rsid w:val="002D5BA8"/>
    <w:rsid w:val="002D6A62"/>
    <w:rsid w:val="002E0C3A"/>
    <w:rsid w:val="002E7190"/>
    <w:rsid w:val="002F1BB4"/>
    <w:rsid w:val="002F2A0F"/>
    <w:rsid w:val="002F3D6C"/>
    <w:rsid w:val="002F7478"/>
    <w:rsid w:val="00304BFF"/>
    <w:rsid w:val="00307C5D"/>
    <w:rsid w:val="00307F9F"/>
    <w:rsid w:val="00310C46"/>
    <w:rsid w:val="00311BBF"/>
    <w:rsid w:val="00312B66"/>
    <w:rsid w:val="003153A9"/>
    <w:rsid w:val="00315E98"/>
    <w:rsid w:val="00322786"/>
    <w:rsid w:val="00324FD2"/>
    <w:rsid w:val="00325C91"/>
    <w:rsid w:val="003277C2"/>
    <w:rsid w:val="00331711"/>
    <w:rsid w:val="00332500"/>
    <w:rsid w:val="003357E4"/>
    <w:rsid w:val="003403D2"/>
    <w:rsid w:val="00341562"/>
    <w:rsid w:val="003440D3"/>
    <w:rsid w:val="00344621"/>
    <w:rsid w:val="00345370"/>
    <w:rsid w:val="00345F41"/>
    <w:rsid w:val="003463AE"/>
    <w:rsid w:val="00346E5D"/>
    <w:rsid w:val="00346F69"/>
    <w:rsid w:val="0035189E"/>
    <w:rsid w:val="0035274C"/>
    <w:rsid w:val="00354EED"/>
    <w:rsid w:val="0035681B"/>
    <w:rsid w:val="00356BC9"/>
    <w:rsid w:val="00357FC8"/>
    <w:rsid w:val="003639FD"/>
    <w:rsid w:val="00364D59"/>
    <w:rsid w:val="00366DCF"/>
    <w:rsid w:val="003704B2"/>
    <w:rsid w:val="00374D98"/>
    <w:rsid w:val="00374F94"/>
    <w:rsid w:val="003841E4"/>
    <w:rsid w:val="003843E5"/>
    <w:rsid w:val="003844D8"/>
    <w:rsid w:val="00385327"/>
    <w:rsid w:val="00387515"/>
    <w:rsid w:val="003916EA"/>
    <w:rsid w:val="003918D3"/>
    <w:rsid w:val="00393506"/>
    <w:rsid w:val="00394EBA"/>
    <w:rsid w:val="00397828"/>
    <w:rsid w:val="0039791A"/>
    <w:rsid w:val="003A09F5"/>
    <w:rsid w:val="003A1215"/>
    <w:rsid w:val="003A483F"/>
    <w:rsid w:val="003A5F26"/>
    <w:rsid w:val="003A675E"/>
    <w:rsid w:val="003A7C99"/>
    <w:rsid w:val="003B06F5"/>
    <w:rsid w:val="003B0C2D"/>
    <w:rsid w:val="003B234D"/>
    <w:rsid w:val="003B3A3C"/>
    <w:rsid w:val="003C2B6B"/>
    <w:rsid w:val="003C34CF"/>
    <w:rsid w:val="003C381B"/>
    <w:rsid w:val="003C4366"/>
    <w:rsid w:val="003C4A21"/>
    <w:rsid w:val="003D0B6B"/>
    <w:rsid w:val="003D6E7F"/>
    <w:rsid w:val="003E08EA"/>
    <w:rsid w:val="003F36B5"/>
    <w:rsid w:val="004002A9"/>
    <w:rsid w:val="00402EB8"/>
    <w:rsid w:val="00403E04"/>
    <w:rsid w:val="0040409C"/>
    <w:rsid w:val="00414E4A"/>
    <w:rsid w:val="00417B86"/>
    <w:rsid w:val="004212D4"/>
    <w:rsid w:val="00426618"/>
    <w:rsid w:val="00427C01"/>
    <w:rsid w:val="0043158C"/>
    <w:rsid w:val="00435012"/>
    <w:rsid w:val="00435398"/>
    <w:rsid w:val="00435E1B"/>
    <w:rsid w:val="004460E9"/>
    <w:rsid w:val="00447E9C"/>
    <w:rsid w:val="00465FDB"/>
    <w:rsid w:val="00467F09"/>
    <w:rsid w:val="004726B2"/>
    <w:rsid w:val="00474BF7"/>
    <w:rsid w:val="00475A3B"/>
    <w:rsid w:val="00476237"/>
    <w:rsid w:val="00477F27"/>
    <w:rsid w:val="004815E3"/>
    <w:rsid w:val="00483AB4"/>
    <w:rsid w:val="00490756"/>
    <w:rsid w:val="004908B3"/>
    <w:rsid w:val="00490AAB"/>
    <w:rsid w:val="00491838"/>
    <w:rsid w:val="00493593"/>
    <w:rsid w:val="004936F7"/>
    <w:rsid w:val="00494541"/>
    <w:rsid w:val="00495604"/>
    <w:rsid w:val="004966C3"/>
    <w:rsid w:val="004A187E"/>
    <w:rsid w:val="004A42E7"/>
    <w:rsid w:val="004A6989"/>
    <w:rsid w:val="004A73BD"/>
    <w:rsid w:val="004B2C86"/>
    <w:rsid w:val="004B4E67"/>
    <w:rsid w:val="004C0CF1"/>
    <w:rsid w:val="004C23AB"/>
    <w:rsid w:val="004C2D8D"/>
    <w:rsid w:val="004C660D"/>
    <w:rsid w:val="004C6909"/>
    <w:rsid w:val="004C7F6B"/>
    <w:rsid w:val="004D038A"/>
    <w:rsid w:val="004D0A76"/>
    <w:rsid w:val="004D104E"/>
    <w:rsid w:val="004D1A8B"/>
    <w:rsid w:val="004D3AAE"/>
    <w:rsid w:val="004D3F26"/>
    <w:rsid w:val="004D452E"/>
    <w:rsid w:val="004D7BA4"/>
    <w:rsid w:val="004E0FE9"/>
    <w:rsid w:val="004E2D77"/>
    <w:rsid w:val="004E3E78"/>
    <w:rsid w:val="004E4B80"/>
    <w:rsid w:val="004E69B5"/>
    <w:rsid w:val="004F04D6"/>
    <w:rsid w:val="004F2656"/>
    <w:rsid w:val="004F3465"/>
    <w:rsid w:val="004F43B7"/>
    <w:rsid w:val="004F4681"/>
    <w:rsid w:val="004F5123"/>
    <w:rsid w:val="004F688E"/>
    <w:rsid w:val="004F7758"/>
    <w:rsid w:val="004F78B5"/>
    <w:rsid w:val="00502B9A"/>
    <w:rsid w:val="00503D02"/>
    <w:rsid w:val="00504773"/>
    <w:rsid w:val="00504F19"/>
    <w:rsid w:val="00507BA0"/>
    <w:rsid w:val="00510A44"/>
    <w:rsid w:val="00511976"/>
    <w:rsid w:val="00513FAF"/>
    <w:rsid w:val="005143DB"/>
    <w:rsid w:val="00514750"/>
    <w:rsid w:val="0051515A"/>
    <w:rsid w:val="005155E0"/>
    <w:rsid w:val="0052002C"/>
    <w:rsid w:val="00524EF2"/>
    <w:rsid w:val="00526244"/>
    <w:rsid w:val="00526F8D"/>
    <w:rsid w:val="00532F37"/>
    <w:rsid w:val="00533717"/>
    <w:rsid w:val="00536488"/>
    <w:rsid w:val="0053723C"/>
    <w:rsid w:val="00543407"/>
    <w:rsid w:val="005463D9"/>
    <w:rsid w:val="005507AF"/>
    <w:rsid w:val="00551A51"/>
    <w:rsid w:val="00552260"/>
    <w:rsid w:val="00552842"/>
    <w:rsid w:val="005554B1"/>
    <w:rsid w:val="0055572C"/>
    <w:rsid w:val="00560AC3"/>
    <w:rsid w:val="00561F3C"/>
    <w:rsid w:val="00562F70"/>
    <w:rsid w:val="005667ED"/>
    <w:rsid w:val="005716AE"/>
    <w:rsid w:val="00574239"/>
    <w:rsid w:val="00583167"/>
    <w:rsid w:val="005839FC"/>
    <w:rsid w:val="00583AD0"/>
    <w:rsid w:val="00583F3E"/>
    <w:rsid w:val="00584657"/>
    <w:rsid w:val="005949F2"/>
    <w:rsid w:val="0059743D"/>
    <w:rsid w:val="00597E2D"/>
    <w:rsid w:val="005A184E"/>
    <w:rsid w:val="005A46C8"/>
    <w:rsid w:val="005A47F8"/>
    <w:rsid w:val="005A66FD"/>
    <w:rsid w:val="005A7DD4"/>
    <w:rsid w:val="005B5475"/>
    <w:rsid w:val="005C4CEA"/>
    <w:rsid w:val="005C5ED6"/>
    <w:rsid w:val="005D1253"/>
    <w:rsid w:val="005D1F90"/>
    <w:rsid w:val="005D2654"/>
    <w:rsid w:val="005D3227"/>
    <w:rsid w:val="005D3A27"/>
    <w:rsid w:val="005D4522"/>
    <w:rsid w:val="005D5946"/>
    <w:rsid w:val="005E3365"/>
    <w:rsid w:val="005E4051"/>
    <w:rsid w:val="005E563C"/>
    <w:rsid w:val="005F1361"/>
    <w:rsid w:val="005F2476"/>
    <w:rsid w:val="005F4018"/>
    <w:rsid w:val="005F4677"/>
    <w:rsid w:val="005F5072"/>
    <w:rsid w:val="005F5ECD"/>
    <w:rsid w:val="005F7C9B"/>
    <w:rsid w:val="00600662"/>
    <w:rsid w:val="00602952"/>
    <w:rsid w:val="00602F27"/>
    <w:rsid w:val="00603A3C"/>
    <w:rsid w:val="00605BC1"/>
    <w:rsid w:val="00606EE7"/>
    <w:rsid w:val="006074AE"/>
    <w:rsid w:val="00615632"/>
    <w:rsid w:val="00617B07"/>
    <w:rsid w:val="00623F15"/>
    <w:rsid w:val="00625A42"/>
    <w:rsid w:val="00627761"/>
    <w:rsid w:val="00630B4D"/>
    <w:rsid w:val="00631FD8"/>
    <w:rsid w:val="0064195D"/>
    <w:rsid w:val="006426F7"/>
    <w:rsid w:val="00643D48"/>
    <w:rsid w:val="0065487C"/>
    <w:rsid w:val="006566FD"/>
    <w:rsid w:val="00660804"/>
    <w:rsid w:val="0066151D"/>
    <w:rsid w:val="006636E8"/>
    <w:rsid w:val="0066401B"/>
    <w:rsid w:val="0066531F"/>
    <w:rsid w:val="006705A4"/>
    <w:rsid w:val="0067574D"/>
    <w:rsid w:val="00683639"/>
    <w:rsid w:val="006839A2"/>
    <w:rsid w:val="006870EA"/>
    <w:rsid w:val="00695A2D"/>
    <w:rsid w:val="006A5A44"/>
    <w:rsid w:val="006A6CEC"/>
    <w:rsid w:val="006B33A7"/>
    <w:rsid w:val="006B6115"/>
    <w:rsid w:val="006C14B7"/>
    <w:rsid w:val="006C1F58"/>
    <w:rsid w:val="006C5C9F"/>
    <w:rsid w:val="006D15FA"/>
    <w:rsid w:val="006D43F0"/>
    <w:rsid w:val="006D4E62"/>
    <w:rsid w:val="006D5105"/>
    <w:rsid w:val="006D6077"/>
    <w:rsid w:val="006E0642"/>
    <w:rsid w:val="006E09C6"/>
    <w:rsid w:val="006E2113"/>
    <w:rsid w:val="006E6E3D"/>
    <w:rsid w:val="006E789A"/>
    <w:rsid w:val="006F0D2A"/>
    <w:rsid w:val="006F288E"/>
    <w:rsid w:val="006F69E0"/>
    <w:rsid w:val="00700714"/>
    <w:rsid w:val="00701405"/>
    <w:rsid w:val="00703C76"/>
    <w:rsid w:val="00704DCF"/>
    <w:rsid w:val="00705D25"/>
    <w:rsid w:val="00707350"/>
    <w:rsid w:val="00711571"/>
    <w:rsid w:val="0071533F"/>
    <w:rsid w:val="00717EA1"/>
    <w:rsid w:val="00722DDB"/>
    <w:rsid w:val="0072368B"/>
    <w:rsid w:val="00725782"/>
    <w:rsid w:val="00730E1A"/>
    <w:rsid w:val="00731A91"/>
    <w:rsid w:val="007364E6"/>
    <w:rsid w:val="00737E32"/>
    <w:rsid w:val="0074185B"/>
    <w:rsid w:val="00741DF3"/>
    <w:rsid w:val="00741FF1"/>
    <w:rsid w:val="00746A35"/>
    <w:rsid w:val="007472A6"/>
    <w:rsid w:val="00754ABD"/>
    <w:rsid w:val="007557E3"/>
    <w:rsid w:val="00756008"/>
    <w:rsid w:val="0076298F"/>
    <w:rsid w:val="00762D02"/>
    <w:rsid w:val="007642E7"/>
    <w:rsid w:val="00774D49"/>
    <w:rsid w:val="00777F04"/>
    <w:rsid w:val="007802E0"/>
    <w:rsid w:val="00782312"/>
    <w:rsid w:val="00783FBB"/>
    <w:rsid w:val="00784ED6"/>
    <w:rsid w:val="007863B9"/>
    <w:rsid w:val="00787E76"/>
    <w:rsid w:val="00791457"/>
    <w:rsid w:val="00793171"/>
    <w:rsid w:val="007949AE"/>
    <w:rsid w:val="007A0950"/>
    <w:rsid w:val="007A1AD8"/>
    <w:rsid w:val="007A1B33"/>
    <w:rsid w:val="007A43BC"/>
    <w:rsid w:val="007A767C"/>
    <w:rsid w:val="007B2C49"/>
    <w:rsid w:val="007B522E"/>
    <w:rsid w:val="007B6466"/>
    <w:rsid w:val="007B777E"/>
    <w:rsid w:val="007B7DC9"/>
    <w:rsid w:val="007C1B75"/>
    <w:rsid w:val="007C1E7B"/>
    <w:rsid w:val="007C352C"/>
    <w:rsid w:val="007C3E73"/>
    <w:rsid w:val="007D1503"/>
    <w:rsid w:val="007D21CF"/>
    <w:rsid w:val="007D4AD3"/>
    <w:rsid w:val="007D5436"/>
    <w:rsid w:val="007D5646"/>
    <w:rsid w:val="007D5D5D"/>
    <w:rsid w:val="007D648C"/>
    <w:rsid w:val="007E1EFD"/>
    <w:rsid w:val="007E278C"/>
    <w:rsid w:val="007E5CFA"/>
    <w:rsid w:val="007F2320"/>
    <w:rsid w:val="007F6777"/>
    <w:rsid w:val="007F6EB3"/>
    <w:rsid w:val="008002F1"/>
    <w:rsid w:val="0080644F"/>
    <w:rsid w:val="00806E67"/>
    <w:rsid w:val="008135AC"/>
    <w:rsid w:val="0081710E"/>
    <w:rsid w:val="008225BD"/>
    <w:rsid w:val="00825BAC"/>
    <w:rsid w:val="00827DFA"/>
    <w:rsid w:val="0083106D"/>
    <w:rsid w:val="00831868"/>
    <w:rsid w:val="00831D4F"/>
    <w:rsid w:val="00834316"/>
    <w:rsid w:val="00834765"/>
    <w:rsid w:val="00834829"/>
    <w:rsid w:val="00837BD3"/>
    <w:rsid w:val="008413A8"/>
    <w:rsid w:val="00845580"/>
    <w:rsid w:val="00850523"/>
    <w:rsid w:val="00850C57"/>
    <w:rsid w:val="00850E5B"/>
    <w:rsid w:val="00852141"/>
    <w:rsid w:val="0085411E"/>
    <w:rsid w:val="0085609E"/>
    <w:rsid w:val="00857343"/>
    <w:rsid w:val="00857D53"/>
    <w:rsid w:val="008602B2"/>
    <w:rsid w:val="00861F68"/>
    <w:rsid w:val="0086297C"/>
    <w:rsid w:val="00864255"/>
    <w:rsid w:val="00864C9A"/>
    <w:rsid w:val="00866833"/>
    <w:rsid w:val="00870624"/>
    <w:rsid w:val="0087413E"/>
    <w:rsid w:val="00875962"/>
    <w:rsid w:val="00875979"/>
    <w:rsid w:val="00876072"/>
    <w:rsid w:val="00876421"/>
    <w:rsid w:val="008769F6"/>
    <w:rsid w:val="00884A5C"/>
    <w:rsid w:val="00890296"/>
    <w:rsid w:val="00891934"/>
    <w:rsid w:val="00894B8F"/>
    <w:rsid w:val="0089534F"/>
    <w:rsid w:val="00895751"/>
    <w:rsid w:val="008A37F3"/>
    <w:rsid w:val="008A44FA"/>
    <w:rsid w:val="008A4C54"/>
    <w:rsid w:val="008A627B"/>
    <w:rsid w:val="008B0E64"/>
    <w:rsid w:val="008B175A"/>
    <w:rsid w:val="008B2582"/>
    <w:rsid w:val="008B5F47"/>
    <w:rsid w:val="008C0809"/>
    <w:rsid w:val="008C2A31"/>
    <w:rsid w:val="008C69E6"/>
    <w:rsid w:val="008D348D"/>
    <w:rsid w:val="008D7D7E"/>
    <w:rsid w:val="008E1BBF"/>
    <w:rsid w:val="008E57E7"/>
    <w:rsid w:val="008E5E3D"/>
    <w:rsid w:val="008E615E"/>
    <w:rsid w:val="008F2052"/>
    <w:rsid w:val="008F2F63"/>
    <w:rsid w:val="008F3A20"/>
    <w:rsid w:val="008F3CC4"/>
    <w:rsid w:val="00900D67"/>
    <w:rsid w:val="00903A6C"/>
    <w:rsid w:val="009079DD"/>
    <w:rsid w:val="00907EA8"/>
    <w:rsid w:val="00910857"/>
    <w:rsid w:val="00915142"/>
    <w:rsid w:val="0091593E"/>
    <w:rsid w:val="00916F6E"/>
    <w:rsid w:val="009205EB"/>
    <w:rsid w:val="009209A4"/>
    <w:rsid w:val="00923F37"/>
    <w:rsid w:val="0094541E"/>
    <w:rsid w:val="009524B8"/>
    <w:rsid w:val="00952C77"/>
    <w:rsid w:val="00955983"/>
    <w:rsid w:val="00955C7C"/>
    <w:rsid w:val="009571B9"/>
    <w:rsid w:val="00957FC0"/>
    <w:rsid w:val="0096465C"/>
    <w:rsid w:val="00967B2D"/>
    <w:rsid w:val="00970187"/>
    <w:rsid w:val="00972AB7"/>
    <w:rsid w:val="00973109"/>
    <w:rsid w:val="00974155"/>
    <w:rsid w:val="009744D7"/>
    <w:rsid w:val="009752FE"/>
    <w:rsid w:val="00981CF3"/>
    <w:rsid w:val="009851B7"/>
    <w:rsid w:val="00986275"/>
    <w:rsid w:val="00990E39"/>
    <w:rsid w:val="009933F2"/>
    <w:rsid w:val="00993A6E"/>
    <w:rsid w:val="00996B9D"/>
    <w:rsid w:val="00997B44"/>
    <w:rsid w:val="00997E16"/>
    <w:rsid w:val="009B6FB3"/>
    <w:rsid w:val="009C217F"/>
    <w:rsid w:val="009C39E8"/>
    <w:rsid w:val="009C4EE5"/>
    <w:rsid w:val="009C4FE7"/>
    <w:rsid w:val="009D1E5E"/>
    <w:rsid w:val="009D3F95"/>
    <w:rsid w:val="009E2425"/>
    <w:rsid w:val="009E5075"/>
    <w:rsid w:val="009E6A73"/>
    <w:rsid w:val="009E76B2"/>
    <w:rsid w:val="009F1F5E"/>
    <w:rsid w:val="009F3A4E"/>
    <w:rsid w:val="00A01128"/>
    <w:rsid w:val="00A04511"/>
    <w:rsid w:val="00A06AF6"/>
    <w:rsid w:val="00A10EF8"/>
    <w:rsid w:val="00A12C8E"/>
    <w:rsid w:val="00A23C83"/>
    <w:rsid w:val="00A26CC8"/>
    <w:rsid w:val="00A329E0"/>
    <w:rsid w:val="00A32BF0"/>
    <w:rsid w:val="00A33A8F"/>
    <w:rsid w:val="00A34759"/>
    <w:rsid w:val="00A36A04"/>
    <w:rsid w:val="00A36B81"/>
    <w:rsid w:val="00A42802"/>
    <w:rsid w:val="00A43377"/>
    <w:rsid w:val="00A43E32"/>
    <w:rsid w:val="00A50F2E"/>
    <w:rsid w:val="00A51412"/>
    <w:rsid w:val="00A52A2C"/>
    <w:rsid w:val="00A5426B"/>
    <w:rsid w:val="00A57BED"/>
    <w:rsid w:val="00A60DA7"/>
    <w:rsid w:val="00A66D5B"/>
    <w:rsid w:val="00A67F4B"/>
    <w:rsid w:val="00A7374B"/>
    <w:rsid w:val="00A7671E"/>
    <w:rsid w:val="00A77DE3"/>
    <w:rsid w:val="00A83791"/>
    <w:rsid w:val="00A84294"/>
    <w:rsid w:val="00A85A61"/>
    <w:rsid w:val="00A94EA7"/>
    <w:rsid w:val="00A95DFC"/>
    <w:rsid w:val="00AA0913"/>
    <w:rsid w:val="00AA0B4C"/>
    <w:rsid w:val="00AA197E"/>
    <w:rsid w:val="00AA20D4"/>
    <w:rsid w:val="00AA2620"/>
    <w:rsid w:val="00AA5B52"/>
    <w:rsid w:val="00AA757C"/>
    <w:rsid w:val="00AB0FCB"/>
    <w:rsid w:val="00AB4336"/>
    <w:rsid w:val="00AC0D5B"/>
    <w:rsid w:val="00AC4B9E"/>
    <w:rsid w:val="00AC5820"/>
    <w:rsid w:val="00AC7B79"/>
    <w:rsid w:val="00AD0A9A"/>
    <w:rsid w:val="00AD63E0"/>
    <w:rsid w:val="00AE2229"/>
    <w:rsid w:val="00AE5292"/>
    <w:rsid w:val="00AE569F"/>
    <w:rsid w:val="00AF576B"/>
    <w:rsid w:val="00AF6E5C"/>
    <w:rsid w:val="00AF7B7B"/>
    <w:rsid w:val="00B130E0"/>
    <w:rsid w:val="00B1315C"/>
    <w:rsid w:val="00B232CC"/>
    <w:rsid w:val="00B30109"/>
    <w:rsid w:val="00B30F1C"/>
    <w:rsid w:val="00B32777"/>
    <w:rsid w:val="00B346B2"/>
    <w:rsid w:val="00B36A32"/>
    <w:rsid w:val="00B4048C"/>
    <w:rsid w:val="00B4080A"/>
    <w:rsid w:val="00B41E07"/>
    <w:rsid w:val="00B4578D"/>
    <w:rsid w:val="00B45FAD"/>
    <w:rsid w:val="00B516C6"/>
    <w:rsid w:val="00B533CE"/>
    <w:rsid w:val="00B5355F"/>
    <w:rsid w:val="00B53621"/>
    <w:rsid w:val="00B54121"/>
    <w:rsid w:val="00B55AA0"/>
    <w:rsid w:val="00B61126"/>
    <w:rsid w:val="00B62279"/>
    <w:rsid w:val="00B63311"/>
    <w:rsid w:val="00B63D95"/>
    <w:rsid w:val="00B70583"/>
    <w:rsid w:val="00B712EF"/>
    <w:rsid w:val="00B722CC"/>
    <w:rsid w:val="00B73A26"/>
    <w:rsid w:val="00B768CD"/>
    <w:rsid w:val="00B76D9D"/>
    <w:rsid w:val="00B8331D"/>
    <w:rsid w:val="00B84BD0"/>
    <w:rsid w:val="00B854AF"/>
    <w:rsid w:val="00B86B8E"/>
    <w:rsid w:val="00B8780E"/>
    <w:rsid w:val="00B95330"/>
    <w:rsid w:val="00B966E7"/>
    <w:rsid w:val="00B96F08"/>
    <w:rsid w:val="00B97D01"/>
    <w:rsid w:val="00BA0516"/>
    <w:rsid w:val="00BA2F74"/>
    <w:rsid w:val="00BA4002"/>
    <w:rsid w:val="00BB4C80"/>
    <w:rsid w:val="00BB6389"/>
    <w:rsid w:val="00BC2379"/>
    <w:rsid w:val="00BC4EC5"/>
    <w:rsid w:val="00BC61AA"/>
    <w:rsid w:val="00BD0DEE"/>
    <w:rsid w:val="00BE43E7"/>
    <w:rsid w:val="00BE466B"/>
    <w:rsid w:val="00BF0719"/>
    <w:rsid w:val="00BF127A"/>
    <w:rsid w:val="00BF7B86"/>
    <w:rsid w:val="00C013EA"/>
    <w:rsid w:val="00C02A35"/>
    <w:rsid w:val="00C039C4"/>
    <w:rsid w:val="00C10B96"/>
    <w:rsid w:val="00C15B82"/>
    <w:rsid w:val="00C2185A"/>
    <w:rsid w:val="00C2208F"/>
    <w:rsid w:val="00C252EB"/>
    <w:rsid w:val="00C32F97"/>
    <w:rsid w:val="00C34AC2"/>
    <w:rsid w:val="00C36BF0"/>
    <w:rsid w:val="00C3769F"/>
    <w:rsid w:val="00C41B3C"/>
    <w:rsid w:val="00C42535"/>
    <w:rsid w:val="00C42CFE"/>
    <w:rsid w:val="00C43F2B"/>
    <w:rsid w:val="00C45AF9"/>
    <w:rsid w:val="00C50A86"/>
    <w:rsid w:val="00C61257"/>
    <w:rsid w:val="00C62FFE"/>
    <w:rsid w:val="00C643C9"/>
    <w:rsid w:val="00C64A3B"/>
    <w:rsid w:val="00C64FB5"/>
    <w:rsid w:val="00C66338"/>
    <w:rsid w:val="00C67670"/>
    <w:rsid w:val="00C70890"/>
    <w:rsid w:val="00C70B0E"/>
    <w:rsid w:val="00C70C2D"/>
    <w:rsid w:val="00C76DD6"/>
    <w:rsid w:val="00C77899"/>
    <w:rsid w:val="00C80B89"/>
    <w:rsid w:val="00C82921"/>
    <w:rsid w:val="00C84817"/>
    <w:rsid w:val="00C86D4C"/>
    <w:rsid w:val="00C87974"/>
    <w:rsid w:val="00C95A14"/>
    <w:rsid w:val="00C96E51"/>
    <w:rsid w:val="00CA4FE8"/>
    <w:rsid w:val="00CB701C"/>
    <w:rsid w:val="00CB7F4C"/>
    <w:rsid w:val="00CC00A4"/>
    <w:rsid w:val="00CC1EE4"/>
    <w:rsid w:val="00CC3E60"/>
    <w:rsid w:val="00CC562B"/>
    <w:rsid w:val="00CC66EF"/>
    <w:rsid w:val="00CD3375"/>
    <w:rsid w:val="00CD4660"/>
    <w:rsid w:val="00CE315E"/>
    <w:rsid w:val="00CE75DD"/>
    <w:rsid w:val="00CF5FE6"/>
    <w:rsid w:val="00D00974"/>
    <w:rsid w:val="00D00C9C"/>
    <w:rsid w:val="00D02B3A"/>
    <w:rsid w:val="00D03CB9"/>
    <w:rsid w:val="00D04412"/>
    <w:rsid w:val="00D07175"/>
    <w:rsid w:val="00D118A4"/>
    <w:rsid w:val="00D142D4"/>
    <w:rsid w:val="00D2040E"/>
    <w:rsid w:val="00D21276"/>
    <w:rsid w:val="00D2241B"/>
    <w:rsid w:val="00D22A49"/>
    <w:rsid w:val="00D33030"/>
    <w:rsid w:val="00D35074"/>
    <w:rsid w:val="00D44FC7"/>
    <w:rsid w:val="00D45848"/>
    <w:rsid w:val="00D54301"/>
    <w:rsid w:val="00D54D9F"/>
    <w:rsid w:val="00D571A3"/>
    <w:rsid w:val="00D73039"/>
    <w:rsid w:val="00D736B2"/>
    <w:rsid w:val="00D74E95"/>
    <w:rsid w:val="00D76D9D"/>
    <w:rsid w:val="00D84B48"/>
    <w:rsid w:val="00D87E34"/>
    <w:rsid w:val="00D95941"/>
    <w:rsid w:val="00DA1626"/>
    <w:rsid w:val="00DA2DF5"/>
    <w:rsid w:val="00DA3B11"/>
    <w:rsid w:val="00DA626E"/>
    <w:rsid w:val="00DA6C30"/>
    <w:rsid w:val="00DB13D1"/>
    <w:rsid w:val="00DB2D38"/>
    <w:rsid w:val="00DB36DE"/>
    <w:rsid w:val="00DB4AD3"/>
    <w:rsid w:val="00DB7EFE"/>
    <w:rsid w:val="00DC34F9"/>
    <w:rsid w:val="00DC6693"/>
    <w:rsid w:val="00DC7EFC"/>
    <w:rsid w:val="00DD0F48"/>
    <w:rsid w:val="00DD37A8"/>
    <w:rsid w:val="00DD4427"/>
    <w:rsid w:val="00DD47F8"/>
    <w:rsid w:val="00DD5BB0"/>
    <w:rsid w:val="00DD6346"/>
    <w:rsid w:val="00DD6471"/>
    <w:rsid w:val="00DE7E40"/>
    <w:rsid w:val="00DF01C1"/>
    <w:rsid w:val="00DF089B"/>
    <w:rsid w:val="00DF4CC2"/>
    <w:rsid w:val="00DF6C61"/>
    <w:rsid w:val="00E01111"/>
    <w:rsid w:val="00E01D7D"/>
    <w:rsid w:val="00E109E6"/>
    <w:rsid w:val="00E113DE"/>
    <w:rsid w:val="00E11B9C"/>
    <w:rsid w:val="00E12429"/>
    <w:rsid w:val="00E128C9"/>
    <w:rsid w:val="00E27194"/>
    <w:rsid w:val="00E30B9D"/>
    <w:rsid w:val="00E31462"/>
    <w:rsid w:val="00E34F97"/>
    <w:rsid w:val="00E354B1"/>
    <w:rsid w:val="00E37A2C"/>
    <w:rsid w:val="00E40617"/>
    <w:rsid w:val="00E55572"/>
    <w:rsid w:val="00E56D80"/>
    <w:rsid w:val="00E614DD"/>
    <w:rsid w:val="00E6371D"/>
    <w:rsid w:val="00E63DF6"/>
    <w:rsid w:val="00E65DF6"/>
    <w:rsid w:val="00E71172"/>
    <w:rsid w:val="00E719C8"/>
    <w:rsid w:val="00E73431"/>
    <w:rsid w:val="00E73F57"/>
    <w:rsid w:val="00E76C24"/>
    <w:rsid w:val="00E7702A"/>
    <w:rsid w:val="00E82F77"/>
    <w:rsid w:val="00E82F86"/>
    <w:rsid w:val="00E92D5B"/>
    <w:rsid w:val="00E936F8"/>
    <w:rsid w:val="00E95E3F"/>
    <w:rsid w:val="00E9763B"/>
    <w:rsid w:val="00E978FD"/>
    <w:rsid w:val="00EA1282"/>
    <w:rsid w:val="00EA2C4C"/>
    <w:rsid w:val="00EA3776"/>
    <w:rsid w:val="00EA4793"/>
    <w:rsid w:val="00EA506F"/>
    <w:rsid w:val="00EB43E0"/>
    <w:rsid w:val="00EB4A6F"/>
    <w:rsid w:val="00EB4CA6"/>
    <w:rsid w:val="00EB753D"/>
    <w:rsid w:val="00EC027B"/>
    <w:rsid w:val="00EC0337"/>
    <w:rsid w:val="00EC0A56"/>
    <w:rsid w:val="00EC7770"/>
    <w:rsid w:val="00ED4924"/>
    <w:rsid w:val="00ED7457"/>
    <w:rsid w:val="00EE2F2E"/>
    <w:rsid w:val="00EE444E"/>
    <w:rsid w:val="00EE4784"/>
    <w:rsid w:val="00EF13E3"/>
    <w:rsid w:val="00EF5CAF"/>
    <w:rsid w:val="00F046AF"/>
    <w:rsid w:val="00F1281B"/>
    <w:rsid w:val="00F12C30"/>
    <w:rsid w:val="00F156DA"/>
    <w:rsid w:val="00F206EE"/>
    <w:rsid w:val="00F23798"/>
    <w:rsid w:val="00F248B4"/>
    <w:rsid w:val="00F27776"/>
    <w:rsid w:val="00F31D28"/>
    <w:rsid w:val="00F33488"/>
    <w:rsid w:val="00F3443A"/>
    <w:rsid w:val="00F36EE3"/>
    <w:rsid w:val="00F412FC"/>
    <w:rsid w:val="00F425F8"/>
    <w:rsid w:val="00F42841"/>
    <w:rsid w:val="00F44F8E"/>
    <w:rsid w:val="00F45B28"/>
    <w:rsid w:val="00F514F2"/>
    <w:rsid w:val="00F52674"/>
    <w:rsid w:val="00F528E7"/>
    <w:rsid w:val="00F52F89"/>
    <w:rsid w:val="00F53F1F"/>
    <w:rsid w:val="00F54B81"/>
    <w:rsid w:val="00F5692F"/>
    <w:rsid w:val="00F63258"/>
    <w:rsid w:val="00F66280"/>
    <w:rsid w:val="00F668EA"/>
    <w:rsid w:val="00F70667"/>
    <w:rsid w:val="00F71E06"/>
    <w:rsid w:val="00F740AD"/>
    <w:rsid w:val="00F74388"/>
    <w:rsid w:val="00F75AE3"/>
    <w:rsid w:val="00F77BAA"/>
    <w:rsid w:val="00F839D5"/>
    <w:rsid w:val="00F8627B"/>
    <w:rsid w:val="00F92F94"/>
    <w:rsid w:val="00F96550"/>
    <w:rsid w:val="00FA6841"/>
    <w:rsid w:val="00FA76FF"/>
    <w:rsid w:val="00FA7817"/>
    <w:rsid w:val="00FB25D0"/>
    <w:rsid w:val="00FB3676"/>
    <w:rsid w:val="00FB54A9"/>
    <w:rsid w:val="00FB6289"/>
    <w:rsid w:val="00FB673C"/>
    <w:rsid w:val="00FB76C9"/>
    <w:rsid w:val="00FC18CB"/>
    <w:rsid w:val="00FC28FE"/>
    <w:rsid w:val="00FC68E5"/>
    <w:rsid w:val="00FC6A74"/>
    <w:rsid w:val="00FC7CEA"/>
    <w:rsid w:val="00FC7FC0"/>
    <w:rsid w:val="00FD2D94"/>
    <w:rsid w:val="00FE0BBD"/>
    <w:rsid w:val="00FE126D"/>
    <w:rsid w:val="00FE1FBF"/>
    <w:rsid w:val="00FE2B00"/>
    <w:rsid w:val="00FE6A52"/>
    <w:rsid w:val="00FF2B06"/>
    <w:rsid w:val="00FF573C"/>
    <w:rsid w:val="00FF7CE1"/>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01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microsoft.com/office/2018/08/relationships/commentsExtensible" Target="commentsExtensi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57101-079B-4F08-96B2-2BF2600F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2091</Words>
  <Characters>11506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Aráuz Angulo, Elisa Javiera</dc:creator>
  <cp:lastModifiedBy>Pedro</cp:lastModifiedBy>
  <cp:revision>2</cp:revision>
  <cp:lastPrinted>2024-08-09T14:24:00Z</cp:lastPrinted>
  <dcterms:created xsi:type="dcterms:W3CDTF">2024-08-12T20:33:00Z</dcterms:created>
  <dcterms:modified xsi:type="dcterms:W3CDTF">2024-08-12T20:33:00Z</dcterms:modified>
</cp:coreProperties>
</file>