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06F3" w14:textId="4DFAFB17" w:rsidR="00040DB6" w:rsidRPr="00C533E5" w:rsidRDefault="00697F0C" w:rsidP="009678CB">
      <w:pPr>
        <w:pStyle w:val="Prrafodelista"/>
        <w:numPr>
          <w:ilvl w:val="0"/>
          <w:numId w:val="1"/>
        </w:numPr>
        <w:jc w:val="both"/>
        <w:rPr>
          <w:rFonts w:ascii="Futura Lt BT" w:hAnsi="Futura Lt BT"/>
          <w:b/>
          <w:sz w:val="24"/>
          <w:szCs w:val="24"/>
        </w:rPr>
      </w:pPr>
      <w:r w:rsidRPr="00C533E5">
        <w:rPr>
          <w:rFonts w:ascii="Futura Lt BT" w:hAnsi="Futura Lt BT"/>
          <w:b/>
          <w:sz w:val="24"/>
          <w:szCs w:val="24"/>
        </w:rPr>
        <w:t xml:space="preserve">La inflación </w:t>
      </w:r>
      <w:r w:rsidR="00AE5A1C">
        <w:rPr>
          <w:rFonts w:ascii="Futura Lt BT" w:hAnsi="Futura Lt BT"/>
          <w:b/>
          <w:sz w:val="24"/>
          <w:szCs w:val="24"/>
        </w:rPr>
        <w:t>de</w:t>
      </w:r>
      <w:r w:rsidRPr="00C533E5">
        <w:rPr>
          <w:rFonts w:ascii="Futura Lt BT" w:hAnsi="Futura Lt BT"/>
          <w:b/>
          <w:sz w:val="24"/>
          <w:szCs w:val="24"/>
        </w:rPr>
        <w:t xml:space="preserve"> </w:t>
      </w:r>
      <w:r w:rsidR="00336C6E">
        <w:rPr>
          <w:rFonts w:ascii="Futura Lt BT" w:hAnsi="Futura Lt BT"/>
          <w:b/>
          <w:sz w:val="24"/>
          <w:szCs w:val="24"/>
        </w:rPr>
        <w:t>marzo</w:t>
      </w:r>
      <w:r w:rsidR="00D67B90" w:rsidRPr="00C533E5">
        <w:rPr>
          <w:rFonts w:ascii="Futura Lt BT" w:hAnsi="Futura Lt BT"/>
          <w:b/>
          <w:sz w:val="24"/>
          <w:szCs w:val="24"/>
        </w:rPr>
        <w:t xml:space="preserve"> </w:t>
      </w:r>
      <w:r w:rsidRPr="00C533E5">
        <w:rPr>
          <w:rFonts w:ascii="Futura Lt BT" w:hAnsi="Futura Lt BT"/>
          <w:b/>
          <w:sz w:val="24"/>
          <w:szCs w:val="24"/>
        </w:rPr>
        <w:t xml:space="preserve">fue </w:t>
      </w:r>
      <w:r w:rsidR="00EA31D3">
        <w:rPr>
          <w:rFonts w:ascii="Futura Lt BT" w:hAnsi="Futura Lt BT"/>
          <w:b/>
          <w:sz w:val="24"/>
          <w:szCs w:val="24"/>
        </w:rPr>
        <w:t xml:space="preserve">negativa en </w:t>
      </w:r>
      <w:r w:rsidR="001F22B9">
        <w:rPr>
          <w:rFonts w:ascii="Futura Lt BT" w:hAnsi="Futura Lt BT"/>
          <w:b/>
          <w:sz w:val="24"/>
          <w:szCs w:val="24"/>
        </w:rPr>
        <w:t>0.</w:t>
      </w:r>
      <w:r w:rsidR="00EA31D3">
        <w:rPr>
          <w:rFonts w:ascii="Futura Lt BT" w:hAnsi="Futura Lt BT"/>
          <w:b/>
          <w:sz w:val="24"/>
          <w:szCs w:val="24"/>
        </w:rPr>
        <w:t>30</w:t>
      </w:r>
      <w:r w:rsidR="00EF6F5B" w:rsidRPr="00C533E5">
        <w:rPr>
          <w:rFonts w:ascii="Futura Lt BT" w:hAnsi="Futura Lt BT"/>
          <w:b/>
          <w:sz w:val="24"/>
          <w:szCs w:val="24"/>
        </w:rPr>
        <w:t xml:space="preserve"> </w:t>
      </w:r>
      <w:r w:rsidRPr="00C533E5">
        <w:rPr>
          <w:rFonts w:ascii="Futura Lt BT" w:hAnsi="Futura Lt BT"/>
          <w:b/>
          <w:sz w:val="24"/>
          <w:szCs w:val="24"/>
        </w:rPr>
        <w:t>por ciento</w:t>
      </w:r>
      <w:r w:rsidR="00F510AA" w:rsidRPr="00C533E5">
        <w:rPr>
          <w:rFonts w:ascii="Futura Lt BT" w:hAnsi="Futura Lt BT"/>
          <w:b/>
          <w:sz w:val="24"/>
          <w:szCs w:val="24"/>
        </w:rPr>
        <w:t>.</w:t>
      </w:r>
    </w:p>
    <w:p w14:paraId="50761941" w14:textId="76B78C7E" w:rsidR="004032AF" w:rsidRPr="004032AF" w:rsidRDefault="004032AF" w:rsidP="009678CB">
      <w:pPr>
        <w:pStyle w:val="Prrafodelista"/>
        <w:numPr>
          <w:ilvl w:val="0"/>
          <w:numId w:val="1"/>
        </w:numPr>
        <w:jc w:val="both"/>
        <w:rPr>
          <w:rFonts w:ascii="Futura Lt BT" w:hAnsi="Futura Lt BT"/>
          <w:b/>
          <w:sz w:val="24"/>
          <w:szCs w:val="24"/>
        </w:rPr>
      </w:pPr>
      <w:r w:rsidRPr="004032AF">
        <w:rPr>
          <w:rFonts w:ascii="Futura Lt BT" w:hAnsi="Futura Lt BT"/>
          <w:b/>
          <w:sz w:val="24"/>
          <w:szCs w:val="24"/>
        </w:rPr>
        <w:t xml:space="preserve">Este resultado estuvo explicado por </w:t>
      </w:r>
      <w:r w:rsidR="00722D9C">
        <w:rPr>
          <w:rFonts w:ascii="Futura Lt BT" w:hAnsi="Futura Lt BT"/>
          <w:b/>
          <w:sz w:val="24"/>
          <w:szCs w:val="24"/>
        </w:rPr>
        <w:t xml:space="preserve">la </w:t>
      </w:r>
      <w:r w:rsidR="000B6C47">
        <w:rPr>
          <w:rFonts w:ascii="Futura Lt BT" w:hAnsi="Futura Lt BT"/>
          <w:b/>
          <w:sz w:val="24"/>
          <w:szCs w:val="24"/>
        </w:rPr>
        <w:t>disminuc</w:t>
      </w:r>
      <w:r w:rsidR="00722D9C">
        <w:rPr>
          <w:rFonts w:ascii="Futura Lt BT" w:hAnsi="Futura Lt BT"/>
          <w:b/>
          <w:sz w:val="24"/>
          <w:szCs w:val="24"/>
        </w:rPr>
        <w:t>ión</w:t>
      </w:r>
      <w:r w:rsidR="000B6C47">
        <w:rPr>
          <w:rFonts w:ascii="Futura Lt BT" w:hAnsi="Futura Lt BT"/>
          <w:b/>
          <w:sz w:val="24"/>
          <w:szCs w:val="24"/>
        </w:rPr>
        <w:t xml:space="preserve"> </w:t>
      </w:r>
      <w:r w:rsidR="00C42A63">
        <w:rPr>
          <w:rFonts w:ascii="Futura Lt BT" w:hAnsi="Futura Lt BT"/>
          <w:b/>
          <w:sz w:val="24"/>
          <w:szCs w:val="24"/>
        </w:rPr>
        <w:t xml:space="preserve">de </w:t>
      </w:r>
      <w:r w:rsidRPr="004032AF">
        <w:rPr>
          <w:rFonts w:ascii="Futura Lt BT" w:hAnsi="Futura Lt BT"/>
          <w:b/>
          <w:sz w:val="24"/>
          <w:szCs w:val="24"/>
        </w:rPr>
        <w:t>precios en algunos bienes y servicios de la divisi</w:t>
      </w:r>
      <w:r w:rsidR="00A46653">
        <w:rPr>
          <w:rFonts w:ascii="Futura Lt BT" w:hAnsi="Futura Lt BT"/>
          <w:b/>
          <w:sz w:val="24"/>
          <w:szCs w:val="24"/>
        </w:rPr>
        <w:t xml:space="preserve">ón </w:t>
      </w:r>
      <w:r w:rsidRPr="004032AF">
        <w:rPr>
          <w:rFonts w:ascii="Futura Lt BT" w:hAnsi="Futura Lt BT"/>
          <w:b/>
          <w:sz w:val="24"/>
          <w:szCs w:val="24"/>
        </w:rPr>
        <w:t xml:space="preserve">de Alimentos y </w:t>
      </w:r>
      <w:r w:rsidR="0009509B">
        <w:rPr>
          <w:rFonts w:ascii="Futura Lt BT" w:hAnsi="Futura Lt BT"/>
          <w:b/>
          <w:sz w:val="24"/>
          <w:szCs w:val="24"/>
        </w:rPr>
        <w:t>b</w:t>
      </w:r>
      <w:r w:rsidRPr="004032AF">
        <w:rPr>
          <w:rFonts w:ascii="Futura Lt BT" w:hAnsi="Futura Lt BT"/>
          <w:b/>
          <w:sz w:val="24"/>
          <w:szCs w:val="24"/>
        </w:rPr>
        <w:t>ebidas no alcohólicas</w:t>
      </w:r>
      <w:r w:rsidR="00B0630E">
        <w:rPr>
          <w:rFonts w:ascii="Futura Lt BT" w:hAnsi="Futura Lt BT"/>
          <w:b/>
          <w:sz w:val="24"/>
          <w:szCs w:val="24"/>
        </w:rPr>
        <w:t>;</w:t>
      </w:r>
      <w:r w:rsidR="005A75CF">
        <w:rPr>
          <w:rFonts w:ascii="Futura Lt BT" w:hAnsi="Futura Lt BT"/>
          <w:b/>
          <w:sz w:val="24"/>
          <w:szCs w:val="24"/>
        </w:rPr>
        <w:t xml:space="preserve"> </w:t>
      </w:r>
      <w:r w:rsidR="00A46653">
        <w:rPr>
          <w:rFonts w:ascii="Futura Lt BT" w:hAnsi="Futura Lt BT"/>
          <w:b/>
          <w:sz w:val="24"/>
          <w:szCs w:val="24"/>
        </w:rPr>
        <w:t xml:space="preserve">atenuado por los </w:t>
      </w:r>
      <w:r w:rsidR="00D35BC1">
        <w:rPr>
          <w:rFonts w:ascii="Futura Lt BT" w:hAnsi="Futura Lt BT"/>
          <w:b/>
          <w:sz w:val="24"/>
          <w:szCs w:val="24"/>
        </w:rPr>
        <w:t>aumentos</w:t>
      </w:r>
      <w:r w:rsidR="00916244">
        <w:rPr>
          <w:rFonts w:ascii="Futura Lt BT" w:hAnsi="Futura Lt BT"/>
          <w:b/>
          <w:sz w:val="24"/>
          <w:szCs w:val="24"/>
        </w:rPr>
        <w:t xml:space="preserve"> </w:t>
      </w:r>
      <w:r w:rsidRPr="004032AF">
        <w:rPr>
          <w:rFonts w:ascii="Futura Lt BT" w:hAnsi="Futura Lt BT"/>
          <w:b/>
          <w:sz w:val="24"/>
          <w:szCs w:val="24"/>
        </w:rPr>
        <w:t>de precios en la</w:t>
      </w:r>
      <w:r w:rsidR="00A46653">
        <w:rPr>
          <w:rFonts w:ascii="Futura Lt BT" w:hAnsi="Futura Lt BT"/>
          <w:b/>
          <w:sz w:val="24"/>
          <w:szCs w:val="24"/>
        </w:rPr>
        <w:t>s</w:t>
      </w:r>
      <w:r w:rsidR="00274193">
        <w:rPr>
          <w:rFonts w:ascii="Futura Lt BT" w:hAnsi="Futura Lt BT"/>
          <w:b/>
          <w:sz w:val="24"/>
          <w:szCs w:val="24"/>
        </w:rPr>
        <w:t xml:space="preserve"> </w:t>
      </w:r>
      <w:r w:rsidRPr="004032AF">
        <w:rPr>
          <w:rFonts w:ascii="Futura Lt BT" w:hAnsi="Futura Lt BT"/>
          <w:b/>
          <w:sz w:val="24"/>
          <w:szCs w:val="24"/>
        </w:rPr>
        <w:t>divisi</w:t>
      </w:r>
      <w:r w:rsidR="00A46653">
        <w:rPr>
          <w:rFonts w:ascii="Futura Lt BT" w:hAnsi="Futura Lt BT"/>
          <w:b/>
          <w:sz w:val="24"/>
          <w:szCs w:val="24"/>
        </w:rPr>
        <w:t xml:space="preserve">ones de Recreación y cultura, Muebles y artículos para el hogar, y </w:t>
      </w:r>
      <w:r w:rsidR="00EE2A8D">
        <w:rPr>
          <w:rFonts w:ascii="Futura Lt BT" w:hAnsi="Futura Lt BT"/>
          <w:b/>
          <w:sz w:val="24"/>
          <w:szCs w:val="24"/>
        </w:rPr>
        <w:t>Bienes y servicios diversos</w:t>
      </w:r>
      <w:r w:rsidR="00A46653">
        <w:rPr>
          <w:rFonts w:ascii="Futura Lt BT" w:hAnsi="Futura Lt BT"/>
          <w:b/>
          <w:sz w:val="24"/>
          <w:szCs w:val="24"/>
        </w:rPr>
        <w:t>, principalmente</w:t>
      </w:r>
      <w:r w:rsidRPr="004032AF">
        <w:rPr>
          <w:rFonts w:ascii="Futura Lt BT" w:hAnsi="Futura Lt BT"/>
          <w:b/>
          <w:sz w:val="24"/>
          <w:szCs w:val="24"/>
        </w:rPr>
        <w:t>.</w:t>
      </w:r>
    </w:p>
    <w:p w14:paraId="78F6EA21" w14:textId="67C3C2CA" w:rsidR="008A1A3A" w:rsidRDefault="008C5820" w:rsidP="00F572F9">
      <w:pPr>
        <w:spacing w:after="0"/>
        <w:ind w:left="2949"/>
        <w:jc w:val="both"/>
        <w:rPr>
          <w:rFonts w:ascii="Futura Lt BT" w:hAnsi="Futura Lt BT"/>
        </w:rPr>
      </w:pPr>
      <w:r w:rsidRPr="004F6C1D">
        <w:rPr>
          <w:noProof/>
          <w:lang w:eastAsia="es-NI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5BCFE1" wp14:editId="1CAB8428">
                <wp:simplePos x="0" y="0"/>
                <wp:positionH relativeFrom="margin">
                  <wp:posOffset>363377</wp:posOffset>
                </wp:positionH>
                <wp:positionV relativeFrom="margin">
                  <wp:posOffset>1317256</wp:posOffset>
                </wp:positionV>
                <wp:extent cx="1352556" cy="3517159"/>
                <wp:effectExtent l="0" t="0" r="19050" b="2667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6" cy="3517159"/>
                          <a:chOff x="8360" y="905434"/>
                          <a:chExt cx="1271404" cy="3204487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8367" y="905434"/>
                            <a:ext cx="1271397" cy="2343615"/>
                            <a:chOff x="8367" y="905434"/>
                            <a:chExt cx="1271397" cy="2343615"/>
                          </a:xfrm>
                        </wpg:grpSpPr>
                        <wpg:grpSp>
                          <wpg:cNvPr id="8" name="Grupo 8"/>
                          <wpg:cNvGrpSpPr/>
                          <wpg:grpSpPr>
                            <a:xfrm>
                              <a:off x="8367" y="905434"/>
                              <a:ext cx="1260598" cy="607899"/>
                              <a:chOff x="-598" y="-1"/>
                              <a:chExt cx="1260598" cy="607899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-598" y="321025"/>
                                <a:ext cx="1260000" cy="286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4ABF1" w14:textId="5215553C" w:rsidR="00FF7C7F" w:rsidRPr="00FF7C7F" w:rsidRDefault="006173E7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-</w:t>
                                  </w:r>
                                  <w:r w:rsidR="001F22B9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30</w:t>
                                  </w:r>
                                  <w:r w:rsidR="00DB6F01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 </w:t>
                                  </w:r>
                                  <w:r w:rsidR="00FF7C7F" w:rsidRPr="00FF7C7F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%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-1"/>
                                <a:ext cx="1260000" cy="321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8BD58" w14:textId="77777777" w:rsidR="00FF7C7F" w:rsidRPr="00FF7C7F" w:rsidRDefault="00FF7C7F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</w:pPr>
                                  <w:r w:rsidRPr="00FF7C7F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4F6C1D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nflación mensual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" name="Grupo 7"/>
                          <wpg:cNvGrpSpPr/>
                          <wpg:grpSpPr>
                            <a:xfrm>
                              <a:off x="8967" y="1730140"/>
                              <a:ext cx="1270797" cy="1518909"/>
                              <a:chOff x="-8963" y="-48"/>
                              <a:chExt cx="1270797" cy="1518909"/>
                            </a:xfrm>
                          </wpg:grpSpPr>
                          <wpg:grpSp>
                            <wpg:cNvPr id="9" name="Grupo 9"/>
                            <wpg:cNvGrpSpPr/>
                            <wpg:grpSpPr>
                              <a:xfrm>
                                <a:off x="-6" y="-48"/>
                                <a:ext cx="1261840" cy="661146"/>
                                <a:chOff x="-128476" y="-48"/>
                                <a:chExt cx="1262273" cy="661639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-125092" y="372755"/>
                                  <a:ext cx="1258889" cy="288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4FBC03" w14:textId="120CF864" w:rsidR="00E649BE" w:rsidRPr="00FF7C7F" w:rsidRDefault="006173E7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0.83</w:t>
                                    </w:r>
                                    <w:r w:rsidR="00336859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 w:rsidRPr="00FF7C7F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%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-128476" y="-48"/>
                                  <a:ext cx="1262273" cy="3709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D8BB6F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nflación acumulada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upo 12"/>
                            <wpg:cNvGrpSpPr/>
                            <wpg:grpSpPr>
                              <a:xfrm>
                                <a:off x="-8963" y="862905"/>
                                <a:ext cx="1261842" cy="655956"/>
                                <a:chOff x="-137433" y="-69425"/>
                                <a:chExt cx="1261842" cy="655956"/>
                              </a:xfrm>
                            </wpg:grpSpPr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-135591" y="299658"/>
                                  <a:ext cx="1260000" cy="286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5FFEFB" w14:textId="5234EABE" w:rsidR="00E649BE" w:rsidRPr="00FF7C7F" w:rsidRDefault="006173E7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2.14</w:t>
                                    </w:r>
                                    <w:r w:rsidR="000A11AC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-137433" y="-69425"/>
                                  <a:ext cx="1261840" cy="36908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C43C78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 xml:space="preserve">nflación </w:t>
                                    </w:r>
                                    <w:r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interanual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5" name="Grupo 15"/>
                        <wpg:cNvGrpSpPr/>
                        <wpg:grpSpPr>
                          <a:xfrm>
                            <a:off x="8360" y="3429337"/>
                            <a:ext cx="1262233" cy="680584"/>
                            <a:chOff x="-138043" y="-87141"/>
                            <a:chExt cx="1262667" cy="358327"/>
                          </a:xfrm>
                        </wpg:grpSpPr>
                        <wps:wsp>
                          <wps:cNvPr id="16" name="Rectángulo 16"/>
                          <wps:cNvSpPr/>
                          <wps:spPr>
                            <a:xfrm>
                              <a:off x="-138039" y="119243"/>
                              <a:ext cx="1258889" cy="1519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F0F1D" w14:textId="346154B1" w:rsidR="009F0F3B" w:rsidRPr="00FF7C7F" w:rsidRDefault="00DB6F01" w:rsidP="009F0F3B">
                                <w:pPr>
                                  <w:jc w:val="center"/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6173E7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2.84</w:t>
                                </w:r>
                                <w:r w:rsidR="00514544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9F0F3B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-138043" y="-87141"/>
                              <a:ext cx="1262667" cy="2063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62FE5" w14:textId="77777777" w:rsidR="009F0F3B" w:rsidRDefault="009F0F3B" w:rsidP="00F510AA">
                                <w:pPr>
                                  <w:spacing w:after="0"/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 w:rsidRPr="00FF7C7F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 xml:space="preserve">nflación </w:t>
                                </w:r>
                                <w:r w:rsidR="008E6345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byacente</w:t>
                                </w:r>
                              </w:p>
                              <w:p w14:paraId="37182E26" w14:textId="67ADCC0B" w:rsidR="009F0F3B" w:rsidRPr="00FF7C7F" w:rsidRDefault="00697F0C" w:rsidP="001D76A2">
                                <w:pPr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>(var</w:t>
                                </w:r>
                                <w:r w:rsidR="00430945"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>.</w:t>
                                </w:r>
                                <w:r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 xml:space="preserve"> interanual)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BCFE1" id="Grupo 19" o:spid="_x0000_s1026" style="position:absolute;left:0;text-align:left;margin-left:28.6pt;margin-top:103.7pt;width:106.5pt;height:276.95pt;z-index:251671552;mso-position-horizontal-relative:margin;mso-position-vertical-relative:margin;mso-width-relative:margin;mso-height-relative:margin" coordorigin="83,9054" coordsize="12714,3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">
                <v:group id="Grupo 18" o:spid="_x0000_s1027" style="position:absolute;left:83;top:9054;width:12714;height:23436" coordorigin="83,9054" coordsize="12713,2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upo 8" o:spid="_x0000_s1028" style="position:absolute;left:83;top:9054;width:12606;height:6079" coordorigin="-5" coordsize="12605,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4" o:spid="_x0000_s1029" style="position:absolute;left:-5;top:3210;width:12599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1f4d78 [1604]" strokeweight="1pt">
                      <v:textbox>
                        <w:txbxContent>
                          <w:p w14:paraId="1364ABF1" w14:textId="5215553C" w:rsidR="00FF7C7F" w:rsidRPr="00FF7C7F" w:rsidRDefault="006173E7" w:rsidP="00FF7C7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-</w:t>
                            </w:r>
                            <w:r w:rsidR="001F22B9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0.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30</w:t>
                            </w:r>
                            <w:r w:rsidR="00DB6F01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FF7C7F" w:rsidRPr="00FF7C7F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% </w:t>
                            </w:r>
                          </w:p>
                        </w:txbxContent>
                      </v:textbox>
                    </v:rect>
                    <v:rect id="Rectángulo 6" o:spid="_x0000_s1030" style="position:absolute;width:12600;height:3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>
                      <v:textbox>
                        <w:txbxContent>
                          <w:p w14:paraId="5AC8BD58" w14:textId="77777777" w:rsidR="00FF7C7F" w:rsidRPr="00FF7C7F" w:rsidRDefault="00FF7C7F" w:rsidP="00FF7C7F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 w:rsidRPr="00FF7C7F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I</w:t>
                            </w:r>
                            <w:r w:rsidR="004F6C1D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nflación mensual</w:t>
                            </w:r>
                          </w:p>
                        </w:txbxContent>
                      </v:textbox>
                    </v:rect>
                  </v:group>
                  <v:group id="Grupo 7" o:spid="_x0000_s1031" style="position:absolute;left:89;top:17301;width:12708;height:15189" coordorigin="-89" coordsize="12707,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upo 9" o:spid="_x0000_s1032" style="position:absolute;width:12618;height:6610" coordorigin="-1284" coordsize="12622,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ángulo 10" o:spid="_x0000_s1033" style="position:absolute;left:-1250;top:3727;width:12587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4d78 [1604]" strokeweight="1pt">
                        <v:textbox>
                          <w:txbxContent>
                            <w:p w14:paraId="524FBC03" w14:textId="120CF864" w:rsidR="00E649BE" w:rsidRPr="00FF7C7F" w:rsidRDefault="006173E7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0.83</w:t>
                              </w:r>
                              <w:r w:rsidR="00336859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 w:rsidRPr="00FF7C7F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% </w:t>
                              </w:r>
                            </w:p>
                          </w:txbxContent>
                        </v:textbox>
                      </v:rect>
                      <v:rect id="Rectángulo 11" o:spid="_x0000_s1034" style="position:absolute;left:-1284;width:12621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      <v:textbox>
                          <w:txbxContent>
                            <w:p w14:paraId="2CD8BB6F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nflación acumulada</w:t>
                              </w:r>
                            </w:p>
                          </w:txbxContent>
                        </v:textbox>
                      </v:rect>
                    </v:group>
                    <v:group id="Grupo 12" o:spid="_x0000_s1035" style="position:absolute;left:-89;top:8629;width:12617;height:6559" coordorigin="-1374,-694" coordsize="12618,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Rectángulo 13" o:spid="_x0000_s1036" style="position:absolute;left:-1355;top:2996;width:12599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        <v:textbox>
                          <w:txbxContent>
                            <w:p w14:paraId="0F5FFEFB" w14:textId="5234EABE" w:rsidR="00E649BE" w:rsidRPr="00FF7C7F" w:rsidRDefault="006173E7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2.14</w:t>
                              </w:r>
                              <w:r w:rsidR="000A11AC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ángulo 14" o:spid="_x0000_s1037" style="position:absolute;left:-1374;top:-694;width:12618;height: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5b9bd5 [3204]" strokecolor="#1f4d78 [1604]" strokeweight="1pt">
                        <v:textbox>
                          <w:txbxContent>
                            <w:p w14:paraId="67C43C78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 xml:space="preserve">nflación </w:t>
                              </w:r>
                              <w:r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interanual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group id="Grupo 15" o:spid="_x0000_s1038" style="position:absolute;left:83;top:34293;width:12622;height:6806" coordorigin="-1380,-871" coordsize="12626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ángulo 16" o:spid="_x0000_s1039" style="position:absolute;left:-1380;top:1192;width:12588;height:1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4d78 [1604]" strokeweight="1pt">
                    <v:textbox>
                      <w:txbxContent>
                        <w:p w14:paraId="293F0F1D" w14:textId="346154B1" w:rsidR="009F0F3B" w:rsidRPr="00FF7C7F" w:rsidRDefault="00DB6F01" w:rsidP="009F0F3B">
                          <w:pPr>
                            <w:jc w:val="center"/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</w:pPr>
                          <w:r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6173E7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2.84</w:t>
                          </w:r>
                          <w:r w:rsidR="00514544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9F0F3B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ángulo 17" o:spid="_x0000_s1040" style="position:absolute;left:-1380;top:-871;width:12626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>
                    <v:textbox>
                      <w:txbxContent>
                        <w:p w14:paraId="1E762FE5" w14:textId="77777777" w:rsidR="009F0F3B" w:rsidRDefault="009F0F3B" w:rsidP="00F510AA">
                          <w:pPr>
                            <w:spacing w:after="0"/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 w:rsidRPr="00FF7C7F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I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 xml:space="preserve">nflación </w:t>
                          </w:r>
                          <w:r w:rsidR="008E6345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s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byacente</w:t>
                          </w:r>
                        </w:p>
                        <w:p w14:paraId="37182E26" w14:textId="67ADCC0B" w:rsidR="009F0F3B" w:rsidRPr="00FF7C7F" w:rsidRDefault="00697F0C" w:rsidP="001D76A2">
                          <w:pPr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>(var</w:t>
                          </w:r>
                          <w:r w:rsidR="00430945"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>.</w:t>
                          </w:r>
                          <w:r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 xml:space="preserve"> interanual)</w:t>
                          </w:r>
                        </w:p>
                      </w:txbxContent>
                    </v:textbox>
                  </v:rect>
                </v:group>
                <w10:wrap anchorx="margin" anchory="margin"/>
              </v:group>
            </w:pict>
          </mc:Fallback>
        </mc:AlternateContent>
      </w:r>
    </w:p>
    <w:p w14:paraId="24D4C712" w14:textId="5361662F" w:rsidR="004922BB" w:rsidRDefault="00B64D32" w:rsidP="00F572F9">
      <w:pPr>
        <w:spacing w:after="0"/>
        <w:ind w:left="2949"/>
        <w:jc w:val="both"/>
        <w:rPr>
          <w:rFonts w:ascii="Futura Lt BT" w:hAnsi="Futura Lt BT"/>
        </w:rPr>
      </w:pPr>
      <w:r w:rsidRPr="00B64D32">
        <w:rPr>
          <w:rFonts w:ascii="Futura Lt BT" w:hAnsi="Futura Lt BT"/>
        </w:rPr>
        <w:t xml:space="preserve">La inflación de </w:t>
      </w:r>
      <w:r w:rsidR="00336C6E">
        <w:rPr>
          <w:rFonts w:ascii="Futura Lt BT" w:hAnsi="Futura Lt BT"/>
        </w:rPr>
        <w:t>marzo</w:t>
      </w:r>
      <w:r w:rsidRPr="00B64D32">
        <w:rPr>
          <w:rFonts w:ascii="Futura Lt BT" w:hAnsi="Futura Lt BT"/>
        </w:rPr>
        <w:t xml:space="preserve">, medida por la variación mensual del IPC, fue </w:t>
      </w:r>
      <w:r w:rsidR="00C13806">
        <w:rPr>
          <w:rFonts w:ascii="Futura Lt BT" w:hAnsi="Futura Lt BT"/>
        </w:rPr>
        <w:t xml:space="preserve">negativa en </w:t>
      </w:r>
      <w:r w:rsidRPr="00B64D32">
        <w:rPr>
          <w:rFonts w:ascii="Futura Lt BT" w:hAnsi="Futura Lt BT"/>
        </w:rPr>
        <w:t>0.</w:t>
      </w:r>
      <w:r w:rsidR="00C13806">
        <w:rPr>
          <w:rFonts w:ascii="Futura Lt BT" w:hAnsi="Futura Lt BT"/>
        </w:rPr>
        <w:t>30</w:t>
      </w:r>
      <w:r w:rsidRPr="00B64D32">
        <w:rPr>
          <w:rFonts w:ascii="Futura Lt BT" w:hAnsi="Futura Lt BT"/>
        </w:rPr>
        <w:t xml:space="preserve"> por ciento (</w:t>
      </w:r>
      <w:r w:rsidR="00634179">
        <w:rPr>
          <w:rFonts w:ascii="Futura Lt BT" w:hAnsi="Futura Lt BT"/>
        </w:rPr>
        <w:t>+</w:t>
      </w:r>
      <w:r w:rsidRPr="00B64D32">
        <w:rPr>
          <w:rFonts w:ascii="Futura Lt BT" w:hAnsi="Futura Lt BT"/>
        </w:rPr>
        <w:t>0.</w:t>
      </w:r>
      <w:r w:rsidR="00DE7D4B">
        <w:rPr>
          <w:rFonts w:ascii="Futura Lt BT" w:hAnsi="Futura Lt BT"/>
        </w:rPr>
        <w:t>99</w:t>
      </w:r>
      <w:r w:rsidRPr="00B64D32">
        <w:rPr>
          <w:rFonts w:ascii="Futura Lt BT" w:h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:rsidRPr="00B64D32">
        <w:rPr>
          <w:rFonts w:ascii="Futura Lt BT" w:hAnsi="Futura Lt BT"/>
        </w:rPr>
        <w:t xml:space="preserve"> de 202</w:t>
      </w:r>
      <w:r w:rsidR="008C66FF">
        <w:rPr>
          <w:rFonts w:ascii="Futura Lt BT" w:hAnsi="Futura Lt BT"/>
        </w:rPr>
        <w:t>4</w:t>
      </w:r>
      <w:r w:rsidRPr="00B64D32">
        <w:rPr>
          <w:rFonts w:ascii="Futura Lt BT" w:hAnsi="Futura Lt BT"/>
        </w:rPr>
        <w:t xml:space="preserve">). </w:t>
      </w:r>
      <w:r w:rsidR="008F672D">
        <w:rPr>
          <w:rFonts w:ascii="Futura Lt BT" w:hAnsi="Futura Lt BT"/>
        </w:rPr>
        <w:t>Así</w:t>
      </w:r>
      <w:bookmarkStart w:id="0" w:name="_GoBack"/>
      <w:bookmarkEnd w:id="0"/>
      <w:r w:rsidR="008F672D">
        <w:rPr>
          <w:rFonts w:ascii="Futura Lt BT" w:hAnsi="Futura Lt BT"/>
        </w:rPr>
        <w:t xml:space="preserve">, </w:t>
      </w:r>
      <w:r w:rsidRPr="00B64D32">
        <w:rPr>
          <w:rFonts w:ascii="Futura Lt BT" w:hAnsi="Futura Lt BT"/>
        </w:rPr>
        <w:t xml:space="preserve">la inflación acumulada se ubicó en </w:t>
      </w:r>
      <w:r w:rsidR="00DE7D4B">
        <w:rPr>
          <w:rFonts w:ascii="Futura Lt BT" w:hAnsi="Futura Lt BT"/>
        </w:rPr>
        <w:t>0.83</w:t>
      </w:r>
      <w:r w:rsidRPr="00B64D32">
        <w:rPr>
          <w:rFonts w:ascii="Futura Lt BT" w:hAnsi="Futura Lt BT"/>
        </w:rPr>
        <w:t xml:space="preserve"> por ciento (</w:t>
      </w:r>
      <w:r w:rsidR="00DE7D4B">
        <w:rPr>
          <w:rFonts w:ascii="Futura Lt BT" w:hAnsi="Futura Lt BT"/>
        </w:rPr>
        <w:t>1.52</w:t>
      </w:r>
      <w:r w:rsidRPr="00B64D32">
        <w:rPr>
          <w:rFonts w:ascii="Futura Lt BT" w:hAnsi="Futura Lt BT"/>
        </w:rPr>
        <w:t xml:space="preserve">% a </w:t>
      </w:r>
      <w:r w:rsidR="00336C6E">
        <w:rPr>
          <w:rFonts w:ascii="Futura Lt BT" w:hAnsi="Futura Lt BT"/>
        </w:rPr>
        <w:t>marzo</w:t>
      </w:r>
      <w:r w:rsidRPr="00B64D32">
        <w:rPr>
          <w:rFonts w:ascii="Futura Lt BT" w:hAnsi="Futura Lt BT"/>
        </w:rPr>
        <w:t xml:space="preserve"> de 202</w:t>
      </w:r>
      <w:r w:rsidR="008C66FF">
        <w:rPr>
          <w:rFonts w:ascii="Futura Lt BT" w:hAnsi="Futura Lt BT"/>
        </w:rPr>
        <w:t>4</w:t>
      </w:r>
      <w:r w:rsidRPr="00B64D32">
        <w:rPr>
          <w:rFonts w:ascii="Futura Lt BT" w:hAnsi="Futura Lt BT"/>
        </w:rPr>
        <w:t xml:space="preserve">), y la inflación interanual en </w:t>
      </w:r>
      <w:r w:rsidR="009E0516">
        <w:rPr>
          <w:rFonts w:ascii="Futura Lt BT" w:hAnsi="Futura Lt BT"/>
        </w:rPr>
        <w:t>2.14</w:t>
      </w:r>
      <w:r w:rsidR="00305F28">
        <w:rPr>
          <w:rFonts w:ascii="Futura Lt BT" w:hAnsi="Futura Lt BT"/>
        </w:rPr>
        <w:t xml:space="preserve"> </w:t>
      </w:r>
      <w:r w:rsidRPr="00B64D32">
        <w:rPr>
          <w:rFonts w:ascii="Futura Lt BT" w:hAnsi="Futura Lt BT"/>
        </w:rPr>
        <w:t>por ciento (</w:t>
      </w:r>
      <w:r w:rsidR="009E0516">
        <w:rPr>
          <w:rFonts w:ascii="Futura Lt BT" w:hAnsi="Futura Lt BT"/>
        </w:rPr>
        <w:t>5.44</w:t>
      </w:r>
      <w:r w:rsidRPr="00B64D32">
        <w:rPr>
          <w:rFonts w:ascii="Futura Lt BT" w:h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:rsidRPr="00B64D32">
        <w:rPr>
          <w:rFonts w:ascii="Futura Lt BT" w:hAnsi="Futura Lt BT"/>
        </w:rPr>
        <w:t xml:space="preserve"> de 202</w:t>
      </w:r>
      <w:r w:rsidR="00BE1A8A">
        <w:rPr>
          <w:rFonts w:ascii="Futura Lt BT" w:hAnsi="Futura Lt BT"/>
        </w:rPr>
        <w:t>4</w:t>
      </w:r>
      <w:r w:rsidRPr="00B64D32">
        <w:rPr>
          <w:rFonts w:ascii="Futura Lt BT" w:hAnsi="Futura Lt BT"/>
        </w:rPr>
        <w:t xml:space="preserve">). Por su parte, la inflación subyacente interanual fue de </w:t>
      </w:r>
      <w:r w:rsidR="009E0516">
        <w:rPr>
          <w:rFonts w:ascii="Futura Lt BT" w:hAnsi="Futura Lt BT"/>
        </w:rPr>
        <w:t>2.84</w:t>
      </w:r>
      <w:r w:rsidRPr="00B64D32">
        <w:rPr>
          <w:rFonts w:ascii="Futura Lt BT" w:hAnsi="Futura Lt BT"/>
        </w:rPr>
        <w:t xml:space="preserve"> por ciento (5.</w:t>
      </w:r>
      <w:r w:rsidR="009E0516">
        <w:rPr>
          <w:rFonts w:ascii="Futura Lt BT" w:hAnsi="Futura Lt BT"/>
        </w:rPr>
        <w:t>96</w:t>
      </w:r>
      <w:r w:rsidRPr="00B64D32">
        <w:rPr>
          <w:rFonts w:ascii="Futura Lt BT" w:h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:rsidR="00C65785">
        <w:rPr>
          <w:rFonts w:ascii="Futura Lt BT" w:hAnsi="Futura Lt BT"/>
        </w:rPr>
        <w:t xml:space="preserve"> </w:t>
      </w:r>
      <w:r w:rsidRPr="00B64D32">
        <w:rPr>
          <w:rFonts w:ascii="Futura Lt BT" w:hAnsi="Futura Lt BT"/>
        </w:rPr>
        <w:t>de 202</w:t>
      </w:r>
      <w:r w:rsidR="00C65785">
        <w:rPr>
          <w:rFonts w:ascii="Futura Lt BT" w:hAnsi="Futura Lt BT"/>
        </w:rPr>
        <w:t>4</w:t>
      </w:r>
      <w:r w:rsidRPr="00B64D32">
        <w:rPr>
          <w:rFonts w:ascii="Futura Lt BT" w:hAnsi="Futura Lt BT"/>
        </w:rPr>
        <w:t>).</w:t>
      </w:r>
    </w:p>
    <w:p w14:paraId="11E5B703" w14:textId="12FF4A50" w:rsidR="004922BB" w:rsidRPr="00067637" w:rsidRDefault="004922BB" w:rsidP="004922BB">
      <w:pPr>
        <w:spacing w:after="0"/>
        <w:ind w:left="2694"/>
        <w:jc w:val="both"/>
        <w:rPr>
          <w:rFonts w:ascii="Futura Lt BT" w:hAnsi="Futura Lt BT"/>
        </w:rPr>
      </w:pPr>
    </w:p>
    <w:p w14:paraId="34AAADC8" w14:textId="2C684CA7" w:rsidR="00604DB4" w:rsidRPr="004F6C1D" w:rsidRDefault="001549BA" w:rsidP="00F03652">
      <w:pPr>
        <w:spacing w:after="0" w:line="240" w:lineRule="auto"/>
        <w:ind w:left="326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bookmarkStart w:id="1" w:name="_Hlk34228536"/>
      <w:bookmarkStart w:id="2" w:name="_Hlk132017879"/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>Inflación</w:t>
      </w:r>
      <w:r w:rsidR="00604DB4" w:rsidRPr="00964255">
        <w:rPr>
          <w:rFonts w:ascii="Futura Lt BT" w:hAnsi="Futura Lt BT"/>
        </w:rPr>
        <w:t xml:space="preserve"> </w:t>
      </w:r>
      <w:r w:rsidR="00A213AF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>mensual a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336C6E">
        <w:rPr>
          <w:rFonts w:ascii="Futura Lt BT" w:eastAsia="Times New Roman" w:hAnsi="Futura Lt BT" w:cs="Futura Lt BT"/>
          <w:b/>
          <w:color w:val="082F67"/>
          <w:lang w:val="es-MX" w:eastAsia="es-ES"/>
        </w:rPr>
        <w:t>marzo</w:t>
      </w:r>
      <w:r w:rsidR="00544C20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de </w:t>
      </w:r>
      <w:r w:rsidR="005A59DA">
        <w:rPr>
          <w:rFonts w:ascii="Futura Lt BT" w:eastAsia="Times New Roman" w:hAnsi="Futura Lt BT" w:cs="Futura Lt BT"/>
          <w:b/>
          <w:color w:val="082F67"/>
          <w:lang w:val="es-MX" w:eastAsia="es-ES"/>
        </w:rPr>
        <w:t>2025</w:t>
      </w:r>
    </w:p>
    <w:p w14:paraId="12D99445" w14:textId="3613C49C" w:rsidR="005E3CFA" w:rsidRDefault="001549BA" w:rsidP="00162303">
      <w:pPr>
        <w:pStyle w:val="Sinespaciado"/>
        <w:ind w:left="3261"/>
        <w:rPr>
          <w:noProof/>
          <w:lang w:eastAsia="es-NI"/>
        </w:rPr>
      </w:pPr>
      <w:r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</w:t>
      </w:r>
      <w:r w:rsidR="00283979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604DB4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(</w:t>
      </w:r>
      <w:r w:rsidR="00317A6B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Variación</w:t>
      </w:r>
      <w:r w:rsidR="00604DB4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porcentual)</w:t>
      </w:r>
      <w:r w:rsidR="00DB6F01" w:rsidRPr="00DB6F01">
        <w:t xml:space="preserve"> </w:t>
      </w:r>
      <w:bookmarkEnd w:id="1"/>
    </w:p>
    <w:p w14:paraId="4019E0E6" w14:textId="2F6A5999" w:rsidR="00B833D5" w:rsidRDefault="00332F65" w:rsidP="00162303">
      <w:pPr>
        <w:pStyle w:val="Sinespaciado"/>
        <w:ind w:left="3261"/>
        <w:rPr>
          <w:noProof/>
          <w:lang w:eastAsia="es-NI"/>
        </w:rPr>
      </w:pPr>
      <w:r w:rsidRPr="00332F65">
        <w:rPr>
          <w:noProof/>
        </w:rPr>
        <w:drawing>
          <wp:anchor distT="0" distB="0" distL="114300" distR="114300" simplePos="0" relativeHeight="251783168" behindDoc="0" locked="0" layoutInCell="1" allowOverlap="1" wp14:anchorId="2B340A8F" wp14:editId="5B63A541">
            <wp:simplePos x="0" y="0"/>
            <wp:positionH relativeFrom="column">
              <wp:posOffset>2088515</wp:posOffset>
            </wp:positionH>
            <wp:positionV relativeFrom="paragraph">
              <wp:posOffset>11430</wp:posOffset>
            </wp:positionV>
            <wp:extent cx="4533900" cy="2048449"/>
            <wp:effectExtent l="0" t="0" r="0" b="9525"/>
            <wp:wrapNone/>
            <wp:docPr id="213919578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5BC7C" w14:textId="37A516A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11ACAE3A" w14:textId="780C040E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8A49DFF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4E4DF895" w14:textId="3702DB92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04647C5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433C09A9" w14:textId="0729BB04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714B81F7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78C5DE4F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59EE6705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9F3216E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5B0A12CB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bookmarkEnd w:id="2"/>
    <w:p w14:paraId="40E0A16B" w14:textId="2B9F4FAB" w:rsidR="00604DB4" w:rsidRPr="008E6345" w:rsidRDefault="00450867" w:rsidP="00162303">
      <w:pPr>
        <w:pStyle w:val="Sinespaciado"/>
        <w:ind w:left="3261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</w:t>
      </w:r>
      <w:r w:rsidR="00604DB4" w:rsidRPr="008E6345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Fuente: INIDE</w:t>
      </w:r>
      <w:r w:rsidR="000E61A7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.</w:t>
      </w:r>
    </w:p>
    <w:p w14:paraId="049D6A81" w14:textId="77777777" w:rsidR="00F03652" w:rsidRDefault="00F03652" w:rsidP="007F6ACB">
      <w:pPr>
        <w:spacing w:after="0"/>
        <w:ind w:left="2835"/>
        <w:jc w:val="both"/>
        <w:rPr>
          <w:rFonts w:ascii="Futura Lt BT" w:hAnsi="Futura Lt BT"/>
        </w:rPr>
      </w:pPr>
    </w:p>
    <w:p w14:paraId="502F84AE" w14:textId="437AC408" w:rsidR="00420031" w:rsidRPr="008F4B46" w:rsidRDefault="00731AFE" w:rsidP="005D3EE2">
      <w:pPr>
        <w:spacing w:after="0"/>
        <w:ind w:left="2835" w:right="48"/>
        <w:jc w:val="both"/>
        <w:rPr>
          <w:rFonts w:ascii="Futura Lt BT" w:hAnsi="Futura Lt BT"/>
        </w:rPr>
      </w:pPr>
      <w:r w:rsidRPr="00731AFE">
        <w:rPr>
          <w:rFonts w:ascii="Futura Lt BT" w:hAnsi="Futura Lt BT"/>
        </w:rPr>
        <w:t xml:space="preserve">En la inflación mensual, se observó que </w:t>
      </w:r>
      <w:r w:rsidR="00C00FB7">
        <w:rPr>
          <w:rFonts w:ascii="Futura Lt BT" w:hAnsi="Futura Lt BT"/>
        </w:rPr>
        <w:t>dos</w:t>
      </w:r>
      <w:r w:rsidR="00460B1A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 xml:space="preserve">de las doce divisiones que conforman la canasta del IPC </w:t>
      </w:r>
      <w:r w:rsidR="00E86D8A">
        <w:rPr>
          <w:rFonts w:ascii="Futura Lt BT" w:hAnsi="Futura Lt BT"/>
        </w:rPr>
        <w:t xml:space="preserve">presentaron </w:t>
      </w:r>
      <w:r w:rsidRPr="00731AFE">
        <w:rPr>
          <w:rFonts w:ascii="Futura Lt BT" w:hAnsi="Futura Lt BT"/>
        </w:rPr>
        <w:t xml:space="preserve">contribuciones </w:t>
      </w:r>
      <w:r w:rsidR="00C00FB7">
        <w:rPr>
          <w:rFonts w:ascii="Futura Lt BT" w:hAnsi="Futura Lt BT"/>
        </w:rPr>
        <w:t>negativas</w:t>
      </w:r>
      <w:r w:rsidR="003039BE">
        <w:rPr>
          <w:rFonts w:ascii="Futura Lt BT" w:hAnsi="Futura Lt BT"/>
        </w:rPr>
        <w:t xml:space="preserve">, </w:t>
      </w:r>
      <w:r w:rsidR="00C00FB7">
        <w:rPr>
          <w:rFonts w:ascii="Futura Lt BT" w:hAnsi="Futura Lt BT"/>
        </w:rPr>
        <w:t xml:space="preserve">nueve registraron </w:t>
      </w:r>
      <w:r w:rsidRPr="00731AFE">
        <w:rPr>
          <w:rFonts w:ascii="Futura Lt BT" w:hAnsi="Futura Lt BT"/>
        </w:rPr>
        <w:t>contribuc</w:t>
      </w:r>
      <w:r w:rsidR="009F5C7E">
        <w:rPr>
          <w:rFonts w:ascii="Futura Lt BT" w:hAnsi="Futura Lt BT"/>
        </w:rPr>
        <w:t>i</w:t>
      </w:r>
      <w:r w:rsidR="00C00FB7">
        <w:rPr>
          <w:rFonts w:ascii="Futura Lt BT" w:hAnsi="Futura Lt BT"/>
        </w:rPr>
        <w:t>ones positivas y una no mostró variación de precios en el mes</w:t>
      </w:r>
      <w:r w:rsidR="00C92B22">
        <w:rPr>
          <w:rFonts w:ascii="Futura Lt BT" w:hAnsi="Futura Lt BT"/>
        </w:rPr>
        <w:t xml:space="preserve">. Entre las divisiones que reflejaron </w:t>
      </w:r>
      <w:r w:rsidR="00E86D8A">
        <w:rPr>
          <w:rFonts w:ascii="Futura Lt BT" w:hAnsi="Futura Lt BT"/>
        </w:rPr>
        <w:t xml:space="preserve">disminuciones de </w:t>
      </w:r>
      <w:r w:rsidRPr="00731AFE">
        <w:rPr>
          <w:rFonts w:ascii="Futura Lt BT" w:hAnsi="Futura Lt BT"/>
        </w:rPr>
        <w:t>precios</w:t>
      </w:r>
      <w:r w:rsidR="00C92B22">
        <w:rPr>
          <w:rFonts w:ascii="Futura Lt BT" w:hAnsi="Futura Lt BT"/>
        </w:rPr>
        <w:t xml:space="preserve"> destac</w:t>
      </w:r>
      <w:r w:rsidR="005568F6">
        <w:rPr>
          <w:rFonts w:ascii="Futura Lt BT" w:hAnsi="Futura Lt BT"/>
        </w:rPr>
        <w:t xml:space="preserve">ó la de </w:t>
      </w:r>
      <w:r w:rsidRPr="00731AFE">
        <w:rPr>
          <w:rFonts w:ascii="Futura Lt BT" w:hAnsi="Futura Lt BT"/>
        </w:rPr>
        <w:t>Alimentos y bebidas no alcohólicas</w:t>
      </w:r>
      <w:r w:rsidR="009F5C7E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>(</w:t>
      </w:r>
      <w:r w:rsidR="0093632C">
        <w:rPr>
          <w:rFonts w:ascii="Futura Lt BT" w:hAnsi="Futura Lt BT"/>
        </w:rPr>
        <w:t>-</w:t>
      </w:r>
      <w:r w:rsidR="006A5A89">
        <w:rPr>
          <w:rFonts w:ascii="Futura Lt BT" w:hAnsi="Futura Lt BT"/>
        </w:rPr>
        <w:t>1.</w:t>
      </w:r>
      <w:r w:rsidR="0093632C">
        <w:rPr>
          <w:rFonts w:ascii="Futura Lt BT" w:hAnsi="Futura Lt BT"/>
        </w:rPr>
        <w:t>0</w:t>
      </w:r>
      <w:r w:rsidRPr="00731AFE">
        <w:rPr>
          <w:rFonts w:ascii="Futura Lt BT" w:hAnsi="Futura Lt BT"/>
        </w:rPr>
        <w:t>%), con un</w:t>
      </w:r>
      <w:r w:rsidR="002844FE">
        <w:rPr>
          <w:rFonts w:ascii="Futura Lt BT" w:hAnsi="Futura Lt BT"/>
        </w:rPr>
        <w:t>a</w:t>
      </w:r>
      <w:r w:rsidR="0079467E">
        <w:rPr>
          <w:rFonts w:ascii="Futura Lt BT" w:hAnsi="Futura Lt BT"/>
        </w:rPr>
        <w:t xml:space="preserve"> </w:t>
      </w:r>
      <w:r w:rsidR="002844FE">
        <w:rPr>
          <w:rFonts w:ascii="Futura Lt BT" w:hAnsi="Futura Lt BT"/>
        </w:rPr>
        <w:t xml:space="preserve">contribución negativa </w:t>
      </w:r>
      <w:r w:rsidRPr="00731AFE">
        <w:rPr>
          <w:rFonts w:ascii="Futura Lt BT" w:hAnsi="Futura Lt BT"/>
        </w:rPr>
        <w:t>de</w:t>
      </w:r>
      <w:r w:rsidR="0093632C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>0.</w:t>
      </w:r>
      <w:r w:rsidR="0093632C">
        <w:rPr>
          <w:rFonts w:ascii="Futura Lt BT" w:hAnsi="Futura Lt BT"/>
        </w:rPr>
        <w:t>380</w:t>
      </w:r>
      <w:r w:rsidRPr="00731AFE">
        <w:rPr>
          <w:rFonts w:ascii="Futura Lt BT" w:hAnsi="Futura Lt BT"/>
        </w:rPr>
        <w:t xml:space="preserve"> puntos porcentuales</w:t>
      </w:r>
      <w:r w:rsidR="00FC2695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>(pp.)</w:t>
      </w:r>
      <w:r w:rsidR="005568F6">
        <w:rPr>
          <w:rFonts w:ascii="Futura Lt BT" w:hAnsi="Futura Lt BT"/>
        </w:rPr>
        <w:t>.</w:t>
      </w:r>
      <w:r w:rsidR="00427E49">
        <w:rPr>
          <w:rFonts w:ascii="Futura Lt BT" w:hAnsi="Futura Lt BT"/>
        </w:rPr>
        <w:t xml:space="preserve"> </w:t>
      </w:r>
      <w:r w:rsidR="00420031">
        <w:rPr>
          <w:rFonts w:ascii="Futura Lt BT" w:hAnsi="Futura Lt BT"/>
        </w:rPr>
        <w:t xml:space="preserve">Lo anterior fue parcialmente contrarrestado por </w:t>
      </w:r>
      <w:r w:rsidR="00E86D8A">
        <w:rPr>
          <w:rFonts w:ascii="Futura Lt BT" w:hAnsi="Futura Lt BT"/>
        </w:rPr>
        <w:t>aumentos</w:t>
      </w:r>
      <w:r w:rsidR="00850ADD">
        <w:rPr>
          <w:rFonts w:ascii="Futura Lt BT" w:hAnsi="Futura Lt BT"/>
        </w:rPr>
        <w:t xml:space="preserve"> </w:t>
      </w:r>
      <w:r w:rsidR="00420031">
        <w:rPr>
          <w:rFonts w:ascii="Futura Lt BT" w:hAnsi="Futura Lt BT"/>
        </w:rPr>
        <w:t xml:space="preserve">de precios en </w:t>
      </w:r>
      <w:r w:rsidR="00420031" w:rsidRPr="008F4B46">
        <w:rPr>
          <w:rFonts w:ascii="Futura Lt BT" w:hAnsi="Futura Lt BT"/>
        </w:rPr>
        <w:t>la</w:t>
      </w:r>
      <w:r w:rsidR="005568F6">
        <w:rPr>
          <w:rFonts w:ascii="Futura Lt BT" w:hAnsi="Futura Lt BT"/>
        </w:rPr>
        <w:t>s</w:t>
      </w:r>
      <w:r w:rsidR="00420031" w:rsidRPr="008F4B46">
        <w:rPr>
          <w:rFonts w:ascii="Futura Lt BT" w:hAnsi="Futura Lt BT"/>
        </w:rPr>
        <w:t xml:space="preserve"> divisi</w:t>
      </w:r>
      <w:r w:rsidR="005568F6">
        <w:rPr>
          <w:rFonts w:ascii="Futura Lt BT" w:hAnsi="Futura Lt BT"/>
        </w:rPr>
        <w:t>ones de:</w:t>
      </w:r>
      <w:r w:rsidR="00A46653" w:rsidRPr="00A46653">
        <w:rPr>
          <w:rFonts w:ascii="Futura Lt BT" w:hAnsi="Futura Lt BT"/>
        </w:rPr>
        <w:t xml:space="preserve"> </w:t>
      </w:r>
      <w:r w:rsidR="00A46653">
        <w:rPr>
          <w:rFonts w:ascii="Futura Lt BT" w:hAnsi="Futura Lt BT"/>
        </w:rPr>
        <w:t xml:space="preserve">Recreación y cultura (0.50%) con un aporte de 0.015 pp.; Muebles y artículos para el hogar (0.31%) con una contribución de 0.020 pp.; y </w:t>
      </w:r>
      <w:r w:rsidR="00E86D8A" w:rsidRPr="00E86D8A">
        <w:rPr>
          <w:rFonts w:ascii="Futura Lt BT" w:hAnsi="Futura Lt BT"/>
        </w:rPr>
        <w:t xml:space="preserve">Bienes y servicios diversos </w:t>
      </w:r>
      <w:r w:rsidR="008A6C61">
        <w:rPr>
          <w:rFonts w:ascii="Futura Lt BT" w:hAnsi="Futura Lt BT"/>
        </w:rPr>
        <w:t>(</w:t>
      </w:r>
      <w:r w:rsidR="0093632C">
        <w:rPr>
          <w:rFonts w:ascii="Futura Lt BT" w:hAnsi="Futura Lt BT"/>
        </w:rPr>
        <w:t>0.39</w:t>
      </w:r>
      <w:r w:rsidR="008A6C61">
        <w:rPr>
          <w:rFonts w:ascii="Futura Lt BT" w:hAnsi="Futura Lt BT"/>
        </w:rPr>
        <w:t>%)</w:t>
      </w:r>
      <w:r w:rsidR="00A17FDD">
        <w:rPr>
          <w:rFonts w:ascii="Futura Lt BT" w:hAnsi="Futura Lt BT"/>
        </w:rPr>
        <w:t>, con un</w:t>
      </w:r>
      <w:r w:rsidR="00B65623">
        <w:rPr>
          <w:rFonts w:ascii="Futura Lt BT" w:hAnsi="Futura Lt BT"/>
        </w:rPr>
        <w:t xml:space="preserve"> aporte </w:t>
      </w:r>
      <w:r w:rsidR="00A17FDD">
        <w:rPr>
          <w:rFonts w:ascii="Futura Lt BT" w:hAnsi="Futura Lt BT"/>
        </w:rPr>
        <w:t>de 0.</w:t>
      </w:r>
      <w:r w:rsidR="00517321">
        <w:rPr>
          <w:rFonts w:ascii="Futura Lt BT" w:hAnsi="Futura Lt BT"/>
        </w:rPr>
        <w:t>0</w:t>
      </w:r>
      <w:r w:rsidR="0093632C">
        <w:rPr>
          <w:rFonts w:ascii="Futura Lt BT" w:hAnsi="Futura Lt BT"/>
        </w:rPr>
        <w:t>28</w:t>
      </w:r>
      <w:r w:rsidR="00A17FDD">
        <w:rPr>
          <w:rFonts w:ascii="Futura Lt BT" w:hAnsi="Futura Lt BT"/>
        </w:rPr>
        <w:t xml:space="preserve"> pp</w:t>
      </w:r>
      <w:r w:rsidR="00A46653">
        <w:rPr>
          <w:rFonts w:ascii="Futura Lt BT" w:hAnsi="Futura Lt BT"/>
        </w:rPr>
        <w:t>.,</w:t>
      </w:r>
      <w:r w:rsidR="005568F6">
        <w:rPr>
          <w:rFonts w:ascii="Futura Lt BT" w:hAnsi="Futura Lt BT"/>
        </w:rPr>
        <w:t xml:space="preserve"> </w:t>
      </w:r>
      <w:r w:rsidR="00A46653">
        <w:rPr>
          <w:rFonts w:ascii="Futura Lt BT" w:hAnsi="Futura Lt BT"/>
        </w:rPr>
        <w:t xml:space="preserve">que en conjunto aportaron 0.063 pp. </w:t>
      </w:r>
      <w:r w:rsidR="005568F6">
        <w:rPr>
          <w:rFonts w:ascii="Futura Lt BT" w:hAnsi="Futura Lt BT"/>
        </w:rPr>
        <w:t>a la variación del mes.</w:t>
      </w:r>
    </w:p>
    <w:p w14:paraId="0A798849" w14:textId="3A7A820E" w:rsidR="00731AFE" w:rsidRPr="00731AFE" w:rsidRDefault="00731AFE" w:rsidP="00731AFE">
      <w:pPr>
        <w:spacing w:after="0"/>
        <w:ind w:left="2835"/>
        <w:jc w:val="both"/>
        <w:rPr>
          <w:rFonts w:ascii="Futura Lt BT" w:hAnsi="Futura Lt BT"/>
        </w:rPr>
      </w:pPr>
    </w:p>
    <w:p w14:paraId="0E12AECB" w14:textId="4154E439" w:rsidR="00420031" w:rsidRDefault="00420031" w:rsidP="005568F6">
      <w:pPr>
        <w:spacing w:after="0"/>
        <w:ind w:left="1843"/>
        <w:jc w:val="both"/>
        <w:rPr>
          <w:rFonts w:ascii="Futura Lt BT" w:hAnsi="Futura Lt BT"/>
        </w:rPr>
      </w:pPr>
      <w:bookmarkStart w:id="3" w:name="_Hlk34228694"/>
      <w:r w:rsidRPr="00FD10C4">
        <w:rPr>
          <w:rFonts w:ascii="Futura Lt BT" w:hAnsi="Futura Lt BT"/>
        </w:rPr>
        <w:lastRenderedPageBreak/>
        <w:t xml:space="preserve">A nivel de zona geográfica, la inflación mensual en Managua fue </w:t>
      </w:r>
      <w:r w:rsidR="00D34E17">
        <w:rPr>
          <w:rFonts w:ascii="Futura Lt BT" w:hAnsi="Futura Lt BT"/>
        </w:rPr>
        <w:t>de</w:t>
      </w:r>
      <w:r w:rsidR="003A7CBB">
        <w:rPr>
          <w:rFonts w:ascii="Futura Lt BT" w:hAnsi="Futura Lt BT"/>
        </w:rPr>
        <w:t xml:space="preserve"> -0.40</w:t>
      </w:r>
      <w:r w:rsidRPr="00FD10C4">
        <w:rPr>
          <w:rFonts w:ascii="Futura Lt BT" w:hAnsi="Futura Lt BT"/>
        </w:rPr>
        <w:t xml:space="preserve"> por ciento (</w:t>
      </w:r>
      <w:r w:rsidR="003A7CBB">
        <w:rPr>
          <w:rFonts w:ascii="Futura Lt BT" w:hAnsi="Futura Lt BT"/>
        </w:rPr>
        <w:t>1.02</w:t>
      </w:r>
      <w:r w:rsidRPr="00FD10C4">
        <w:rPr>
          <w:rFonts w:ascii="Futura Lt BT" w:h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:rsidRPr="00FD10C4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de </w:t>
      </w:r>
      <w:r w:rsidR="00EA5EC3">
        <w:rPr>
          <w:rFonts w:ascii="Futura Lt BT" w:hAnsi="Futura Lt BT"/>
        </w:rPr>
        <w:t>2024</w:t>
      </w:r>
      <w:r w:rsidRPr="00FD10C4">
        <w:rPr>
          <w:rFonts w:ascii="Futura Lt BT" w:hAnsi="Futura Lt BT"/>
        </w:rPr>
        <w:t xml:space="preserve">). </w:t>
      </w:r>
      <w:bookmarkStart w:id="4" w:name="_Hlk89940598"/>
      <w:r w:rsidR="00133687">
        <w:rPr>
          <w:rFonts w:ascii="Futura Lt BT" w:hAnsi="Futura Lt BT"/>
        </w:rPr>
        <w:t>Las divisiones con mayores incidencia</w:t>
      </w:r>
      <w:r w:rsidR="00E43395">
        <w:rPr>
          <w:rFonts w:ascii="Futura Lt BT" w:hAnsi="Futura Lt BT"/>
        </w:rPr>
        <w:t>s</w:t>
      </w:r>
      <w:r w:rsidR="00133687">
        <w:rPr>
          <w:rFonts w:ascii="Futura Lt BT" w:hAnsi="Futura Lt BT"/>
        </w:rPr>
        <w:t xml:space="preserve"> </w:t>
      </w:r>
      <w:r w:rsidR="003A7CBB">
        <w:rPr>
          <w:rFonts w:ascii="Futura Lt BT" w:hAnsi="Futura Lt BT"/>
        </w:rPr>
        <w:t>negativas</w:t>
      </w:r>
      <w:r w:rsidR="00133687">
        <w:rPr>
          <w:rFonts w:ascii="Futura Lt BT" w:hAnsi="Futura Lt BT"/>
        </w:rPr>
        <w:t xml:space="preserve"> fueron</w:t>
      </w:r>
      <w:r w:rsidR="008A3428" w:rsidRPr="00FD10C4">
        <w:rPr>
          <w:rFonts w:ascii="Futura Lt BT" w:hAnsi="Futura Lt BT"/>
        </w:rPr>
        <w:t>:</w:t>
      </w:r>
      <w:bookmarkEnd w:id="4"/>
      <w:r w:rsidR="00133687">
        <w:rPr>
          <w:rFonts w:ascii="Futura Lt BT" w:hAnsi="Futura Lt BT"/>
        </w:rPr>
        <w:t xml:space="preserve"> </w:t>
      </w:r>
      <w:r w:rsidR="00DC3768">
        <w:rPr>
          <w:rFonts w:ascii="Futura Lt BT" w:hAnsi="Futura Lt BT"/>
        </w:rPr>
        <w:t>A</w:t>
      </w:r>
      <w:r w:rsidR="00DC3768" w:rsidRPr="00FF6AC8">
        <w:rPr>
          <w:rFonts w:ascii="Futura Lt BT" w:hAnsi="Futura Lt BT"/>
        </w:rPr>
        <w:t>limentos y bebidas no alcohólicas</w:t>
      </w:r>
      <w:r>
        <w:rPr>
          <w:rFonts w:ascii="Futura Lt BT" w:hAnsi="Futura Lt BT"/>
        </w:rPr>
        <w:t>,</w:t>
      </w:r>
      <w:r w:rsidRPr="00D94EF5">
        <w:rPr>
          <w:rFonts w:ascii="Futura Lt BT" w:hAnsi="Futura Lt BT"/>
        </w:rPr>
        <w:t xml:space="preserve"> </w:t>
      </w:r>
      <w:r w:rsidRPr="00FD10C4">
        <w:rPr>
          <w:rFonts w:ascii="Futura Lt BT" w:hAnsi="Futura Lt BT"/>
        </w:rPr>
        <w:t>con un</w:t>
      </w:r>
      <w:r>
        <w:rPr>
          <w:rFonts w:ascii="Futura Lt BT" w:hAnsi="Futura Lt BT"/>
        </w:rPr>
        <w:t xml:space="preserve"> aporte</w:t>
      </w:r>
      <w:r w:rsidRPr="00FD10C4">
        <w:rPr>
          <w:rFonts w:ascii="Futura Lt BT" w:hAnsi="Futura Lt BT"/>
        </w:rPr>
        <w:t xml:space="preserve"> de</w:t>
      </w:r>
      <w:r w:rsidR="00D34E17">
        <w:rPr>
          <w:rFonts w:ascii="Futura Lt BT" w:hAnsi="Futura Lt BT"/>
        </w:rPr>
        <w:t xml:space="preserve"> </w:t>
      </w:r>
      <w:r w:rsidR="003A7CBB">
        <w:rPr>
          <w:rFonts w:ascii="Futura Lt BT" w:hAnsi="Futura Lt BT"/>
        </w:rPr>
        <w:t>-</w:t>
      </w:r>
      <w:r w:rsidRPr="00FD10C4">
        <w:rPr>
          <w:rFonts w:ascii="Futura Lt BT" w:hAnsi="Futura Lt BT"/>
        </w:rPr>
        <w:t>0.</w:t>
      </w:r>
      <w:r w:rsidR="003A7CBB">
        <w:rPr>
          <w:rFonts w:ascii="Futura Lt BT" w:hAnsi="Futura Lt BT"/>
        </w:rPr>
        <w:t>278</w:t>
      </w:r>
      <w:r w:rsidRPr="00FD10C4">
        <w:rPr>
          <w:rFonts w:ascii="Futura Lt BT" w:hAnsi="Futura Lt BT"/>
        </w:rPr>
        <w:t xml:space="preserve"> pp.</w:t>
      </w:r>
      <w:r>
        <w:rPr>
          <w:rFonts w:ascii="Futura Lt BT" w:hAnsi="Futura Lt BT"/>
        </w:rPr>
        <w:t>;</w:t>
      </w:r>
      <w:r w:rsidR="00DC3768">
        <w:rPr>
          <w:rFonts w:ascii="Futura Lt BT" w:hAnsi="Futura Lt BT"/>
        </w:rPr>
        <w:t xml:space="preserve"> </w:t>
      </w:r>
      <w:r w:rsidR="003A7CBB">
        <w:rPr>
          <w:rFonts w:ascii="Futura Lt BT" w:hAnsi="Futura Lt BT"/>
        </w:rPr>
        <w:t>Transporte</w:t>
      </w:r>
      <w:r>
        <w:rPr>
          <w:rFonts w:ascii="Futura Lt BT" w:hAnsi="Futura Lt BT"/>
        </w:rPr>
        <w:t>,</w:t>
      </w:r>
      <w:r w:rsidRPr="00D94EF5">
        <w:rPr>
          <w:rFonts w:ascii="Futura Lt BT" w:hAnsi="Futura Lt BT"/>
        </w:rPr>
        <w:t xml:space="preserve"> </w:t>
      </w:r>
      <w:r w:rsidRPr="00745485">
        <w:rPr>
          <w:rFonts w:ascii="Futura Lt BT" w:hAnsi="Futura Lt BT"/>
        </w:rPr>
        <w:t>con un</w:t>
      </w:r>
      <w:r>
        <w:rPr>
          <w:rFonts w:ascii="Futura Lt BT" w:hAnsi="Futura Lt BT"/>
        </w:rPr>
        <w:t>a contribución</w:t>
      </w:r>
      <w:r w:rsidRPr="00745485">
        <w:rPr>
          <w:rFonts w:ascii="Futura Lt BT" w:hAnsi="Futura Lt BT"/>
        </w:rPr>
        <w:t xml:space="preserve"> de </w:t>
      </w:r>
      <w:r w:rsidR="003A7CBB">
        <w:rPr>
          <w:rFonts w:ascii="Futura Lt BT" w:hAnsi="Futura Lt BT"/>
        </w:rPr>
        <w:t>-</w:t>
      </w:r>
      <w:r w:rsidRPr="00745485">
        <w:rPr>
          <w:rFonts w:ascii="Futura Lt BT" w:hAnsi="Futura Lt BT"/>
        </w:rPr>
        <w:t>0.</w:t>
      </w:r>
      <w:r w:rsidR="003A7CBB">
        <w:rPr>
          <w:rFonts w:ascii="Futura Lt BT" w:hAnsi="Futura Lt BT"/>
        </w:rPr>
        <w:t>0</w:t>
      </w:r>
      <w:r w:rsidR="00AB2E0C">
        <w:rPr>
          <w:rFonts w:ascii="Futura Lt BT" w:hAnsi="Futura Lt BT"/>
        </w:rPr>
        <w:t>09</w:t>
      </w:r>
      <w:r w:rsidRPr="00745485">
        <w:rPr>
          <w:rFonts w:ascii="Futura Lt BT" w:hAnsi="Futura Lt BT"/>
        </w:rPr>
        <w:t xml:space="preserve"> </w:t>
      </w:r>
      <w:r w:rsidRPr="00FD10C4">
        <w:rPr>
          <w:rFonts w:ascii="Futura Lt BT" w:hAnsi="Futura Lt BT"/>
        </w:rPr>
        <w:t>pp.</w:t>
      </w:r>
      <w:r>
        <w:rPr>
          <w:rFonts w:ascii="Futura Lt BT" w:hAnsi="Futura Lt BT"/>
        </w:rPr>
        <w:t xml:space="preserve">; y </w:t>
      </w:r>
      <w:r w:rsidR="003A7CBB">
        <w:rPr>
          <w:rFonts w:ascii="Futura Lt BT" w:hAnsi="Futura Lt BT"/>
        </w:rPr>
        <w:t>Restaurantes y hoteles</w:t>
      </w:r>
      <w:r>
        <w:rPr>
          <w:rFonts w:ascii="Futura Lt BT" w:hAnsi="Futura Lt BT"/>
        </w:rPr>
        <w:t xml:space="preserve">, </w:t>
      </w:r>
      <w:r w:rsidRPr="00745485">
        <w:rPr>
          <w:rFonts w:ascii="Futura Lt BT" w:hAnsi="Futura Lt BT"/>
        </w:rPr>
        <w:t>con un aporte de</w:t>
      </w:r>
      <w:r>
        <w:rPr>
          <w:rFonts w:ascii="Futura Lt BT" w:hAnsi="Futura Lt BT"/>
        </w:rPr>
        <w:t xml:space="preserve"> </w:t>
      </w:r>
      <w:r w:rsidR="003A7CBB">
        <w:rPr>
          <w:rFonts w:ascii="Futura Lt BT" w:hAnsi="Futura Lt BT"/>
        </w:rPr>
        <w:t>-</w:t>
      </w:r>
      <w:r>
        <w:rPr>
          <w:rFonts w:ascii="Futura Lt BT" w:hAnsi="Futura Lt BT"/>
        </w:rPr>
        <w:t>0.</w:t>
      </w:r>
      <w:r w:rsidR="003A7CBB">
        <w:rPr>
          <w:rFonts w:ascii="Futura Lt BT" w:hAnsi="Futura Lt BT"/>
        </w:rPr>
        <w:t>008</w:t>
      </w:r>
      <w:r>
        <w:rPr>
          <w:rFonts w:ascii="Futura Lt BT" w:hAnsi="Futura Lt BT"/>
        </w:rPr>
        <w:t xml:space="preserve"> pp.; </w:t>
      </w:r>
      <w:r w:rsidR="0030189D">
        <w:rPr>
          <w:rFonts w:ascii="Futura Lt BT" w:hAnsi="Futura Lt BT"/>
        </w:rPr>
        <w:t xml:space="preserve">que </w:t>
      </w:r>
      <w:r w:rsidR="006C2735">
        <w:rPr>
          <w:rFonts w:ascii="Futura Lt BT" w:hAnsi="Futura Lt BT"/>
        </w:rPr>
        <w:t xml:space="preserve">en </w:t>
      </w:r>
      <w:r>
        <w:rPr>
          <w:rFonts w:ascii="Futura Lt BT" w:hAnsi="Futura Lt BT"/>
        </w:rPr>
        <w:t>conjunt</w:t>
      </w:r>
      <w:r w:rsidR="006C2735">
        <w:rPr>
          <w:rFonts w:ascii="Futura Lt BT" w:hAnsi="Futura Lt BT"/>
        </w:rPr>
        <w:t>o</w:t>
      </w:r>
      <w:r w:rsidR="0030189D">
        <w:rPr>
          <w:rFonts w:ascii="Futura Lt BT" w:hAnsi="Futura Lt BT"/>
        </w:rPr>
        <w:t xml:space="preserve"> </w:t>
      </w:r>
      <w:r w:rsidR="00DE071A">
        <w:rPr>
          <w:rFonts w:ascii="Futura Lt BT" w:hAnsi="Futura Lt BT"/>
        </w:rPr>
        <w:t>contribuyeron</w:t>
      </w:r>
      <w:r w:rsidR="00EC2D75">
        <w:rPr>
          <w:rFonts w:ascii="Futura Lt BT" w:hAnsi="Futura Lt BT"/>
        </w:rPr>
        <w:t xml:space="preserve"> </w:t>
      </w:r>
      <w:r w:rsidR="006C2735">
        <w:rPr>
          <w:rFonts w:ascii="Futura Lt BT" w:hAnsi="Futura Lt BT"/>
        </w:rPr>
        <w:t xml:space="preserve">con </w:t>
      </w:r>
      <w:r w:rsidR="007367E8">
        <w:rPr>
          <w:rFonts w:ascii="Futura Lt BT" w:hAnsi="Futura Lt BT"/>
        </w:rPr>
        <w:t>-</w:t>
      </w:r>
      <w:r>
        <w:rPr>
          <w:rFonts w:ascii="Futura Lt BT" w:hAnsi="Futura Lt BT"/>
        </w:rPr>
        <w:t>0.</w:t>
      </w:r>
      <w:r w:rsidR="007367E8">
        <w:rPr>
          <w:rFonts w:ascii="Futura Lt BT" w:hAnsi="Futura Lt BT"/>
        </w:rPr>
        <w:t>295</w:t>
      </w:r>
      <w:r>
        <w:rPr>
          <w:rFonts w:ascii="Futura Lt BT" w:hAnsi="Futura Lt BT"/>
        </w:rPr>
        <w:t xml:space="preserve"> pp</w:t>
      </w:r>
      <w:r w:rsidR="009F2133">
        <w:rPr>
          <w:rFonts w:ascii="Futura Lt BT" w:hAnsi="Futura Lt BT"/>
        </w:rPr>
        <w:t>. a la variación</w:t>
      </w:r>
      <w:r w:rsidR="003922DF">
        <w:rPr>
          <w:rFonts w:ascii="Futura Lt BT" w:hAnsi="Futura Lt BT"/>
        </w:rPr>
        <w:t xml:space="preserve"> </w:t>
      </w:r>
      <w:r w:rsidR="00EC2D75">
        <w:rPr>
          <w:rFonts w:ascii="Futura Lt BT" w:hAnsi="Futura Lt BT"/>
        </w:rPr>
        <w:t xml:space="preserve">mensual </w:t>
      </w:r>
      <w:r w:rsidR="003922DF">
        <w:rPr>
          <w:rFonts w:ascii="Futura Lt BT" w:hAnsi="Futura Lt BT"/>
        </w:rPr>
        <w:t>observada</w:t>
      </w:r>
      <w:r w:rsidR="009F2133">
        <w:rPr>
          <w:rFonts w:ascii="Futura Lt BT" w:hAnsi="Futura Lt BT"/>
        </w:rPr>
        <w:t>.</w:t>
      </w:r>
      <w:r>
        <w:rPr>
          <w:rFonts w:ascii="Futura Lt BT" w:hAnsi="Futura Lt BT"/>
        </w:rPr>
        <w:t xml:space="preserve"> </w:t>
      </w:r>
    </w:p>
    <w:p w14:paraId="7DC86328" w14:textId="77777777" w:rsidR="00420031" w:rsidRDefault="00420031" w:rsidP="005568F6">
      <w:pPr>
        <w:spacing w:after="0"/>
        <w:ind w:left="1843"/>
        <w:jc w:val="both"/>
        <w:rPr>
          <w:rFonts w:ascii="Futura Lt BT" w:hAnsi="Futura Lt BT"/>
        </w:rPr>
      </w:pPr>
    </w:p>
    <w:p w14:paraId="0B90E554" w14:textId="70C42B22" w:rsidR="00420031" w:rsidRDefault="00420031" w:rsidP="005568F6">
      <w:pPr>
        <w:spacing w:after="0"/>
        <w:ind w:left="1843"/>
        <w:jc w:val="both"/>
        <w:rPr>
          <w:rFonts w:ascii="Futura Lt BT" w:hAnsi="Futura Lt BT"/>
        </w:rPr>
      </w:pPr>
      <w:r>
        <w:rPr>
          <w:rFonts w:ascii="Futura Lt BT" w:hAnsi="Futura Lt BT"/>
        </w:rPr>
        <w:t>E</w:t>
      </w:r>
      <w:r w:rsidRPr="00FD10C4">
        <w:rPr>
          <w:rFonts w:ascii="Futura Lt BT" w:hAnsi="Futura Lt BT"/>
        </w:rPr>
        <w:t xml:space="preserve">n el resto del país, la inflación mensual </w:t>
      </w:r>
      <w:r w:rsidR="00234078">
        <w:rPr>
          <w:rFonts w:ascii="Futura Lt BT" w:hAnsi="Futura Lt BT"/>
        </w:rPr>
        <w:t xml:space="preserve">fue de </w:t>
      </w:r>
      <w:r w:rsidR="00E5067C">
        <w:rPr>
          <w:rFonts w:ascii="Futura Lt BT" w:hAnsi="Futura Lt BT"/>
        </w:rPr>
        <w:t>-</w:t>
      </w:r>
      <w:r w:rsidR="00DE071A">
        <w:rPr>
          <w:rFonts w:ascii="Futura Lt BT" w:hAnsi="Futura Lt BT"/>
        </w:rPr>
        <w:t>0.13</w:t>
      </w:r>
      <w:r w:rsidR="00234078">
        <w:rPr>
          <w:rFonts w:ascii="Futura Lt BT" w:hAnsi="Futura Lt BT"/>
        </w:rPr>
        <w:t xml:space="preserve"> por ciento </w:t>
      </w:r>
      <w:r w:rsidRPr="00FD10C4">
        <w:rPr>
          <w:rFonts w:ascii="Futura Lt BT" w:hAnsi="Futura Lt BT"/>
        </w:rPr>
        <w:t>(</w:t>
      </w:r>
      <w:r w:rsidR="00E917D4">
        <w:rPr>
          <w:rFonts w:ascii="Futura Lt BT" w:hAnsi="Futura Lt BT"/>
        </w:rPr>
        <w:t>0.</w:t>
      </w:r>
      <w:r w:rsidR="00E5067C">
        <w:rPr>
          <w:rFonts w:ascii="Futura Lt BT" w:hAnsi="Futura Lt BT"/>
        </w:rPr>
        <w:t>92</w:t>
      </w:r>
      <w:r w:rsidRPr="00FD10C4">
        <w:rPr>
          <w:rFonts w:ascii="Futura Lt BT" w:h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:rsidRPr="00FD10C4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de </w:t>
      </w:r>
      <w:r w:rsidR="00EA5EC3">
        <w:rPr>
          <w:rFonts w:ascii="Futura Lt BT" w:hAnsi="Futura Lt BT"/>
        </w:rPr>
        <w:t>2024</w:t>
      </w:r>
      <w:r>
        <w:rPr>
          <w:rFonts w:ascii="Futura Lt BT" w:hAnsi="Futura Lt BT"/>
        </w:rPr>
        <w:t>)</w:t>
      </w:r>
      <w:r w:rsidR="002B619C">
        <w:rPr>
          <w:rFonts w:ascii="Futura Lt BT" w:hAnsi="Futura Lt BT"/>
        </w:rPr>
        <w:t xml:space="preserve">. Las principales </w:t>
      </w:r>
      <w:r w:rsidR="00373ED8">
        <w:rPr>
          <w:rFonts w:ascii="Futura Lt BT" w:hAnsi="Futura Lt BT"/>
        </w:rPr>
        <w:t>disminuciones</w:t>
      </w:r>
      <w:r w:rsidR="002B619C">
        <w:rPr>
          <w:rFonts w:ascii="Futura Lt BT" w:hAnsi="Futura Lt BT"/>
        </w:rPr>
        <w:t xml:space="preserve"> de precios se observaron</w:t>
      </w:r>
      <w:r>
        <w:rPr>
          <w:rFonts w:ascii="Futura Lt BT" w:hAnsi="Futura Lt BT"/>
        </w:rPr>
        <w:t xml:space="preserve"> en las divisiones de: </w:t>
      </w:r>
      <w:r w:rsidR="004221B0">
        <w:rPr>
          <w:rFonts w:ascii="Futura Lt BT" w:hAnsi="Futura Lt BT"/>
        </w:rPr>
        <w:t>Alimentos y bebidas no alcohólicas</w:t>
      </w:r>
      <w:r w:rsidR="00665416">
        <w:rPr>
          <w:rFonts w:ascii="Futura Lt BT" w:hAnsi="Futura Lt BT"/>
        </w:rPr>
        <w:t>,</w:t>
      </w:r>
      <w:r w:rsidR="004221B0">
        <w:rPr>
          <w:rFonts w:ascii="Futura Lt BT" w:hAnsi="Futura Lt BT"/>
        </w:rPr>
        <w:t xml:space="preserve"> con un</w:t>
      </w:r>
      <w:r w:rsidR="005B1E74">
        <w:rPr>
          <w:rFonts w:ascii="Futura Lt BT" w:hAnsi="Futura Lt BT"/>
        </w:rPr>
        <w:t xml:space="preserve">a contribución </w:t>
      </w:r>
      <w:r w:rsidR="002B619C">
        <w:rPr>
          <w:rFonts w:ascii="Futura Lt BT" w:hAnsi="Futura Lt BT"/>
        </w:rPr>
        <w:t xml:space="preserve">de </w:t>
      </w:r>
      <w:r w:rsidR="00E07F0A">
        <w:rPr>
          <w:rFonts w:ascii="Futura Lt BT" w:hAnsi="Futura Lt BT"/>
        </w:rPr>
        <w:t>-</w:t>
      </w:r>
      <w:r w:rsidR="002B619C">
        <w:rPr>
          <w:rFonts w:ascii="Futura Lt BT" w:hAnsi="Futura Lt BT"/>
        </w:rPr>
        <w:t>0.</w:t>
      </w:r>
      <w:r w:rsidR="00937FF6">
        <w:rPr>
          <w:rFonts w:ascii="Futura Lt BT" w:hAnsi="Futura Lt BT"/>
        </w:rPr>
        <w:t>1</w:t>
      </w:r>
      <w:r w:rsidR="00373ED8">
        <w:rPr>
          <w:rFonts w:ascii="Futura Lt BT" w:hAnsi="Futura Lt BT"/>
        </w:rPr>
        <w:t>02</w:t>
      </w:r>
      <w:r w:rsidR="002B619C">
        <w:rPr>
          <w:rFonts w:ascii="Futura Lt BT" w:hAnsi="Futura Lt BT"/>
        </w:rPr>
        <w:t xml:space="preserve"> pp.;</w:t>
      </w:r>
      <w:r w:rsidR="00937FF6">
        <w:rPr>
          <w:rFonts w:ascii="Futura Lt BT" w:hAnsi="Futura Lt BT"/>
        </w:rPr>
        <w:t xml:space="preserve"> </w:t>
      </w:r>
      <w:r w:rsidR="00373ED8">
        <w:rPr>
          <w:rFonts w:ascii="Futura Lt BT" w:hAnsi="Futura Lt BT"/>
        </w:rPr>
        <w:t>y Comunicaciones</w:t>
      </w:r>
      <w:r w:rsidR="00665416">
        <w:rPr>
          <w:rFonts w:ascii="Futura Lt BT" w:hAnsi="Futura Lt BT"/>
        </w:rPr>
        <w:t>,</w:t>
      </w:r>
      <w:r>
        <w:rPr>
          <w:rFonts w:ascii="Futura Lt BT" w:hAnsi="Futura Lt BT"/>
        </w:rPr>
        <w:t xml:space="preserve"> con un</w:t>
      </w:r>
      <w:r w:rsidR="005B1E74">
        <w:rPr>
          <w:rFonts w:ascii="Futura Lt BT" w:hAnsi="Futura Lt BT"/>
        </w:rPr>
        <w:t xml:space="preserve"> aporte </w:t>
      </w:r>
      <w:r w:rsidR="002B619C">
        <w:rPr>
          <w:rFonts w:ascii="Futura Lt BT" w:hAnsi="Futura Lt BT"/>
        </w:rPr>
        <w:t xml:space="preserve">de </w:t>
      </w:r>
      <w:r w:rsidR="00373ED8">
        <w:rPr>
          <w:rFonts w:ascii="Futura Lt BT" w:hAnsi="Futura Lt BT"/>
        </w:rPr>
        <w:t>-</w:t>
      </w:r>
      <w:r>
        <w:rPr>
          <w:rFonts w:ascii="Futura Lt BT" w:hAnsi="Futura Lt BT"/>
        </w:rPr>
        <w:t>0.</w:t>
      </w:r>
      <w:r w:rsidR="00373ED8">
        <w:rPr>
          <w:rFonts w:ascii="Futura Lt BT" w:hAnsi="Futura Lt BT"/>
        </w:rPr>
        <w:t>002</w:t>
      </w:r>
      <w:r>
        <w:rPr>
          <w:rFonts w:ascii="Futura Lt BT" w:hAnsi="Futura Lt BT"/>
        </w:rPr>
        <w:t xml:space="preserve"> pp.;</w:t>
      </w:r>
      <w:r w:rsidR="00373ED8">
        <w:rPr>
          <w:rFonts w:ascii="Futura Lt BT" w:hAnsi="Futura Lt BT"/>
        </w:rPr>
        <w:t xml:space="preserve"> </w:t>
      </w:r>
      <w:r w:rsidR="0030189D">
        <w:rPr>
          <w:rFonts w:ascii="Futura Lt BT" w:hAnsi="Futura Lt BT"/>
        </w:rPr>
        <w:t xml:space="preserve">que </w:t>
      </w:r>
      <w:r w:rsidR="00107450">
        <w:rPr>
          <w:rFonts w:ascii="Futura Lt BT" w:hAnsi="Futura Lt BT"/>
        </w:rPr>
        <w:t>e</w:t>
      </w:r>
      <w:r w:rsidR="00EC6116">
        <w:rPr>
          <w:rFonts w:ascii="Futura Lt BT" w:hAnsi="Futura Lt BT"/>
        </w:rPr>
        <w:t xml:space="preserve">n conjunto </w:t>
      </w:r>
      <w:r w:rsidR="005B1E74">
        <w:rPr>
          <w:rFonts w:ascii="Futura Lt BT" w:hAnsi="Futura Lt BT"/>
        </w:rPr>
        <w:t>contribuyeron con</w:t>
      </w:r>
      <w:r w:rsidR="00A4207E">
        <w:rPr>
          <w:rFonts w:ascii="Futura Lt BT" w:hAnsi="Futura Lt BT"/>
        </w:rPr>
        <w:t xml:space="preserve"> </w:t>
      </w:r>
      <w:r w:rsidR="00373ED8">
        <w:rPr>
          <w:rFonts w:ascii="Futura Lt BT" w:hAnsi="Futura Lt BT"/>
        </w:rPr>
        <w:t>-</w:t>
      </w:r>
      <w:r>
        <w:rPr>
          <w:rFonts w:ascii="Futura Lt BT" w:hAnsi="Futura Lt BT"/>
        </w:rPr>
        <w:t>0.</w:t>
      </w:r>
      <w:r w:rsidR="00373ED8">
        <w:rPr>
          <w:rFonts w:ascii="Futura Lt BT" w:hAnsi="Futura Lt BT"/>
        </w:rPr>
        <w:t>104</w:t>
      </w:r>
      <w:r>
        <w:rPr>
          <w:rFonts w:ascii="Futura Lt BT" w:hAnsi="Futura Lt BT"/>
        </w:rPr>
        <w:t xml:space="preserve"> pp</w:t>
      </w:r>
      <w:r w:rsidR="00EC6116">
        <w:rPr>
          <w:rFonts w:ascii="Futura Lt BT" w:hAnsi="Futura Lt BT"/>
        </w:rPr>
        <w:t xml:space="preserve">. a la variación </w:t>
      </w:r>
      <w:r w:rsidR="003922DF">
        <w:rPr>
          <w:rFonts w:ascii="Futura Lt BT" w:hAnsi="Futura Lt BT"/>
        </w:rPr>
        <w:t>del mes</w:t>
      </w:r>
      <w:r w:rsidR="00EC6116">
        <w:rPr>
          <w:rFonts w:ascii="Futura Lt BT" w:hAnsi="Futura Lt BT"/>
        </w:rPr>
        <w:t>.</w:t>
      </w:r>
    </w:p>
    <w:p w14:paraId="05337644" w14:textId="22369370" w:rsidR="00652A3D" w:rsidRDefault="00652A3D" w:rsidP="00D11701">
      <w:pPr>
        <w:spacing w:after="0"/>
        <w:ind w:left="2832"/>
        <w:jc w:val="both"/>
        <w:rPr>
          <w:rFonts w:ascii="Futura Lt BT" w:hAnsi="Futura Lt BT"/>
        </w:rPr>
      </w:pPr>
    </w:p>
    <w:p w14:paraId="224CC8C6" w14:textId="1740C516" w:rsidR="007118CD" w:rsidRDefault="003B351F" w:rsidP="00BE11C0">
      <w:pPr>
        <w:spacing w:after="0"/>
        <w:ind w:left="1135" w:firstLine="28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     </w:t>
      </w:r>
      <w:r w:rsidR="000037B2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Variación</w:t>
      </w:r>
      <w:r w:rsidR="00DB2D7C" w:rsidRPr="00BE11C0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mensual y contribución marginal a la inflación nacional por divisiones</w:t>
      </w:r>
    </w:p>
    <w:p w14:paraId="76BF2500" w14:textId="2C58C8D0" w:rsidR="00DB2D7C" w:rsidRDefault="003B351F" w:rsidP="00BE11C0">
      <w:pPr>
        <w:spacing w:after="0"/>
        <w:ind w:left="1135" w:firstLine="28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    </w:t>
      </w:r>
      <w:r w:rsidR="00761DFD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y según área geográfica</w:t>
      </w:r>
    </w:p>
    <w:p w14:paraId="1DFB5F5F" w14:textId="7C78A48E" w:rsidR="00C06E70" w:rsidRDefault="003B351F" w:rsidP="00BE11C0">
      <w:pPr>
        <w:spacing w:after="0"/>
        <w:ind w:left="1135" w:firstLine="281"/>
        <w:jc w:val="both"/>
        <w:rPr>
          <w:noProof/>
          <w:lang w:eastAsia="es-NI"/>
        </w:rPr>
      </w:pPr>
      <w:r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    </w:t>
      </w:r>
      <w:r w:rsidR="00761DFD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 </w:t>
      </w:r>
      <w:r w:rsidR="006B7D98" w:rsidRPr="00BE11C0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(Variación porcentual y puntos porcentuales,</w:t>
      </w:r>
      <w:r w:rsidR="006B7D98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336C6E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marzo</w:t>
      </w:r>
      <w:r w:rsidR="006B7D98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5A59DA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2025</w:t>
      </w:r>
      <w:r w:rsidR="00304A01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)</w:t>
      </w:r>
      <w:bookmarkEnd w:id="3"/>
    </w:p>
    <w:p w14:paraId="4F86886B" w14:textId="3B4DD0B3" w:rsidR="00317A6B" w:rsidRDefault="000B6C47" w:rsidP="00BE11C0">
      <w:pPr>
        <w:spacing w:after="0"/>
        <w:ind w:left="1135" w:firstLine="281"/>
        <w:jc w:val="both"/>
        <w:rPr>
          <w:noProof/>
          <w:lang w:eastAsia="es-NI"/>
        </w:rPr>
      </w:pPr>
      <w:r w:rsidRPr="000B6C47">
        <w:rPr>
          <w:noProof/>
        </w:rPr>
        <w:drawing>
          <wp:anchor distT="0" distB="0" distL="114300" distR="114300" simplePos="0" relativeHeight="251787264" behindDoc="0" locked="0" layoutInCell="1" allowOverlap="1" wp14:anchorId="0B171E53" wp14:editId="5F25CB17">
            <wp:simplePos x="0" y="0"/>
            <wp:positionH relativeFrom="column">
              <wp:posOffset>1232048</wp:posOffset>
            </wp:positionH>
            <wp:positionV relativeFrom="paragraph">
              <wp:posOffset>6437</wp:posOffset>
            </wp:positionV>
            <wp:extent cx="5367142" cy="2454157"/>
            <wp:effectExtent l="0" t="0" r="5080" b="3810"/>
            <wp:wrapNone/>
            <wp:docPr id="126880267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28" cy="24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C4097" w14:textId="51149ECC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77B6EB3F" w14:textId="5A7BEF04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3F6BBC9C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232F75BB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6EC43E3A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79943938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466406D0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066641F1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1BFC6F01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3E3B3289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000E7BF4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46B5EC5F" w14:textId="77777777" w:rsidR="0010744F" w:rsidRDefault="0010744F" w:rsidP="00CD4455">
      <w:pPr>
        <w:spacing w:after="0"/>
        <w:ind w:left="1135" w:firstLine="281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</w:p>
    <w:p w14:paraId="7BE9CA52" w14:textId="78625E5E" w:rsidR="000037B2" w:rsidRDefault="003B351F" w:rsidP="00CD4455">
      <w:pPr>
        <w:spacing w:after="0"/>
        <w:ind w:left="1135" w:firstLine="281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   </w:t>
      </w:r>
      <w:r w:rsidR="001632A4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</w:t>
      </w:r>
      <w:r w:rsidR="001A42C1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</w:t>
      </w:r>
    </w:p>
    <w:p w14:paraId="63F46D14" w14:textId="6BDEE552" w:rsidR="00C5686E" w:rsidRDefault="00D868A3" w:rsidP="00D868A3">
      <w:pPr>
        <w:spacing w:after="0"/>
        <w:ind w:left="1416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   </w:t>
      </w:r>
      <w:r w:rsidR="005252EF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</w:t>
      </w:r>
      <w:r w:rsidR="00DB0ECD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</w:t>
      </w: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</w:t>
      </w:r>
      <w:r w:rsidR="00C5686E" w:rsidRPr="008E6345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Fuente: INIDE</w:t>
      </w:r>
      <w:r w:rsidR="008A0D89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.</w:t>
      </w:r>
    </w:p>
    <w:p w14:paraId="547AEDB9" w14:textId="77777777" w:rsidR="004852A2" w:rsidRDefault="004852A2" w:rsidP="003A5D73">
      <w:pPr>
        <w:ind w:left="2835"/>
        <w:jc w:val="both"/>
        <w:rPr>
          <w:rFonts w:ascii="Futura Lt BT" w:hAnsi="Futura Lt BT"/>
          <w:b/>
        </w:rPr>
      </w:pPr>
    </w:p>
    <w:p w14:paraId="40CBF2F9" w14:textId="477A420E" w:rsidR="00002C8B" w:rsidRDefault="008E6345" w:rsidP="003A5D73">
      <w:pPr>
        <w:ind w:left="2835"/>
        <w:jc w:val="both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PRINCIPA</w:t>
      </w:r>
      <w:r w:rsidR="003A5D73" w:rsidRPr="004F6C1D">
        <w:rPr>
          <w:rFonts w:ascii="Futura Lt BT" w:hAnsi="Futura Lt BT"/>
          <w:b/>
        </w:rPr>
        <w:t xml:space="preserve">LES VARIACIONES </w:t>
      </w:r>
      <w:r w:rsidR="004F6C1D" w:rsidRPr="004F6C1D">
        <w:rPr>
          <w:rFonts w:ascii="Futura Lt BT" w:hAnsi="Futura Lt BT"/>
          <w:b/>
        </w:rPr>
        <w:t xml:space="preserve">A NIVEL DE </w:t>
      </w:r>
      <w:r w:rsidR="00482957" w:rsidRPr="004F6C1D">
        <w:rPr>
          <w:rFonts w:ascii="Futura Lt BT" w:hAnsi="Futura Lt BT"/>
          <w:b/>
        </w:rPr>
        <w:t>DIVISIONES</w:t>
      </w:r>
    </w:p>
    <w:p w14:paraId="6EB60554" w14:textId="3844FD69" w:rsidR="005568F6" w:rsidRDefault="005568F6" w:rsidP="003A5D73">
      <w:pPr>
        <w:ind w:left="2835"/>
        <w:jc w:val="both"/>
        <w:rPr>
          <w:rFonts w:ascii="Futura Lt BT" w:hAnsi="Futura Lt BT"/>
          <w:b/>
        </w:rPr>
      </w:pPr>
      <w:r w:rsidRPr="005C4D55">
        <w:rPr>
          <w:rFonts w:ascii="Futura Lt BT" w:hAnsi="Futura Lt BT"/>
          <w:b/>
          <w:noProof/>
          <w:color w:val="FFFFFF" w:themeColor="background1"/>
          <w:lang w:eastAsia="es-N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346123" wp14:editId="49BA7551">
                <wp:simplePos x="0" y="0"/>
                <wp:positionH relativeFrom="margin">
                  <wp:align>left</wp:align>
                </wp:positionH>
                <wp:positionV relativeFrom="paragraph">
                  <wp:posOffset>104458</wp:posOffset>
                </wp:positionV>
                <wp:extent cx="6737081" cy="350729"/>
                <wp:effectExtent l="0" t="0" r="26035" b="1143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081" cy="350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DECCA" w14:textId="4A9E6AFC" w:rsidR="00731AFE" w:rsidRPr="00703ED2" w:rsidRDefault="00731AFE" w:rsidP="00731AFE">
                            <w:pPr>
                              <w:rPr>
                                <w:rFonts w:ascii="Futura Lt BT" w:hAnsi="Futura Lt BT"/>
                                <w:b/>
                              </w:rPr>
                            </w:pP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Alimentos y bebidas no alcohólicas: 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variación </w:t>
                            </w:r>
                            <w:r w:rsidR="00182A11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7E316D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182A11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% y contribución </w:t>
                            </w:r>
                            <w:r w:rsidR="00182A11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0.</w:t>
                            </w:r>
                            <w:r w:rsidR="00182A11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380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pp.</w:t>
                            </w:r>
                            <w:r w:rsidR="00703ED2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833092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</w:t>
                            </w:r>
                            <w:r w:rsidR="009C3CE6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     </w:t>
                            </w:r>
                            <w:r w:rsidR="004131E4" w:rsidRPr="00606F1C">
                              <w:rPr>
                                <w:rFonts w:ascii="Futura Lt BT" w:hAnsi="Futura Lt BT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166C6E69" wp14:editId="58D47534">
                                  <wp:extent cx="228600" cy="161925"/>
                                  <wp:effectExtent l="0" t="0" r="0" b="9525"/>
                                  <wp:docPr id="882228214" name="Imagen 882228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3CE6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</w:t>
                            </w:r>
                            <w:r w:rsidR="009A2FDA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14:paraId="5381A5CC" w14:textId="77777777" w:rsidR="00731AFE" w:rsidRPr="000715DF" w:rsidRDefault="00731AFE" w:rsidP="00731AFE">
                            <w:pPr>
                              <w:rPr>
                                <w:rFonts w:ascii="Futura Lt BT" w:hAnsi="Futura Lt B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6123" id="Rectángulo 74" o:spid="_x0000_s1041" style="position:absolute;left:0;text-align:left;margin-left:0;margin-top:8.25pt;width:530.5pt;height:27.6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" fillcolor="#5b9bd5 [3204]" strokecolor="#1f4d78 [1604]" strokeweight="1pt">
                <v:textbox>
                  <w:txbxContent>
                    <w:p w14:paraId="074DECCA" w14:textId="4A9E6AFC" w:rsidR="00731AFE" w:rsidRPr="00703ED2" w:rsidRDefault="00731AFE" w:rsidP="00731AFE">
                      <w:pPr>
                        <w:rPr>
                          <w:rFonts w:ascii="Futura Lt BT" w:hAnsi="Futura Lt BT"/>
                          <w:b/>
                        </w:rPr>
                      </w:pP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Alimentos y bebidas no alcohólicas: 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variación </w:t>
                      </w:r>
                      <w:r w:rsidR="00182A11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-</w:t>
                      </w:r>
                      <w:r w:rsidR="007E316D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1.</w:t>
                      </w:r>
                      <w:r w:rsidR="00182A11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00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% y contribución </w:t>
                      </w:r>
                      <w:r w:rsidR="00182A11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-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0.</w:t>
                      </w:r>
                      <w:r w:rsidR="00182A11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380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pp.</w:t>
                      </w:r>
                      <w:r w:rsidR="00703ED2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833092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</w:t>
                      </w:r>
                      <w:r w:rsidR="009C3CE6" w:rsidRPr="00703ED2">
                        <w:rPr>
                          <w:rFonts w:ascii="Futura Lt BT" w:hAnsi="Futura Lt BT"/>
                          <w:b/>
                        </w:rPr>
                        <w:t xml:space="preserve">            </w:t>
                      </w:r>
                      <w:r w:rsidR="004131E4" w:rsidRPr="00606F1C">
                        <w:rPr>
                          <w:rFonts w:ascii="Futura Lt BT" w:hAnsi="Futura Lt BT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66C6E69" wp14:editId="58D47534">
                            <wp:extent cx="228600" cy="161925"/>
                            <wp:effectExtent l="0" t="0" r="0" b="9525"/>
                            <wp:docPr id="882228214" name="Imagen 882228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3CE6" w:rsidRPr="00703ED2">
                        <w:rPr>
                          <w:rFonts w:ascii="Futura Lt BT" w:hAnsi="Futura Lt BT"/>
                          <w:b/>
                        </w:rPr>
                        <w:t xml:space="preserve">    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</w:t>
                      </w:r>
                      <w:r w:rsidR="009A2FDA" w:rsidRPr="00703ED2">
                        <w:rPr>
                          <w:rFonts w:ascii="Futura Lt BT" w:hAnsi="Futura Lt BT"/>
                          <w:b/>
                        </w:rPr>
                        <w:t xml:space="preserve">                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14:paraId="5381A5CC" w14:textId="77777777" w:rsidR="00731AFE" w:rsidRPr="000715DF" w:rsidRDefault="00731AFE" w:rsidP="00731AFE">
                      <w:pPr>
                        <w:rPr>
                          <w:rFonts w:ascii="Futura Lt BT" w:hAnsi="Futura Lt BT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310EF6" w14:textId="4A1EB1D5" w:rsidR="00761DFD" w:rsidRDefault="00761DFD" w:rsidP="00731AFE">
      <w:pPr>
        <w:jc w:val="both"/>
        <w:rPr>
          <w:rFonts w:ascii="Futura Lt BT" w:hAnsi="Futura Lt BT"/>
        </w:rPr>
      </w:pPr>
    </w:p>
    <w:p w14:paraId="1EC03CAC" w14:textId="1F691DFE" w:rsidR="00C3587E" w:rsidRDefault="00486474" w:rsidP="00731AFE">
      <w:pPr>
        <w:jc w:val="both"/>
        <w:rPr>
          <w:rFonts w:ascii="Futura Lt BT" w:hAnsi="Futura Lt BT"/>
          <w:bCs/>
        </w:rPr>
      </w:pPr>
      <w:r>
        <w:rPr>
          <w:rFonts w:ascii="Futura Lt BT" w:hAnsi="Futura Lt BT"/>
        </w:rPr>
        <w:t xml:space="preserve">Se </w:t>
      </w:r>
      <w:r w:rsidR="00B0544E">
        <w:rPr>
          <w:rFonts w:ascii="Futura Lt BT" w:hAnsi="Futura Lt BT"/>
        </w:rPr>
        <w:t>observaron</w:t>
      </w:r>
      <w:r>
        <w:rPr>
          <w:rFonts w:ascii="Futura Lt BT" w:hAnsi="Futura Lt BT"/>
        </w:rPr>
        <w:t xml:space="preserve"> </w:t>
      </w:r>
      <w:r w:rsidR="00816E38">
        <w:rPr>
          <w:rFonts w:ascii="Futura Lt BT" w:hAnsi="Futura Lt BT"/>
        </w:rPr>
        <w:t>disminuciones</w:t>
      </w:r>
      <w:r>
        <w:rPr>
          <w:rFonts w:ascii="Futura Lt BT" w:hAnsi="Futura Lt BT"/>
        </w:rPr>
        <w:t xml:space="preserve"> de precios en</w:t>
      </w:r>
      <w:r w:rsidR="00F6021E">
        <w:rPr>
          <w:rFonts w:ascii="Futura Lt BT" w:hAnsi="Futura Lt BT"/>
        </w:rPr>
        <w:t xml:space="preserve"> </w:t>
      </w:r>
      <w:r w:rsidR="0016607D">
        <w:rPr>
          <w:rFonts w:ascii="Futura Lt BT" w:hAnsi="Futura Lt BT"/>
        </w:rPr>
        <w:t>algunas verduras</w:t>
      </w:r>
      <w:r w:rsidR="00F24E39">
        <w:rPr>
          <w:rFonts w:ascii="Futura Lt BT" w:hAnsi="Futura Lt BT"/>
        </w:rPr>
        <w:t xml:space="preserve">, </w:t>
      </w:r>
      <w:r w:rsidR="007D0D54">
        <w:rPr>
          <w:rFonts w:ascii="Futura Lt BT" w:hAnsi="Futura Lt BT"/>
        </w:rPr>
        <w:t>tales como</w:t>
      </w:r>
      <w:r w:rsidR="0016607D">
        <w:rPr>
          <w:rFonts w:ascii="Futura Lt BT" w:hAnsi="Futura Lt BT"/>
        </w:rPr>
        <w:t>: papas (</w:t>
      </w:r>
      <w:r w:rsidR="00224529">
        <w:rPr>
          <w:rFonts w:ascii="Futura Lt BT" w:hAnsi="Futura Lt BT"/>
        </w:rPr>
        <w:t>-20.30</w:t>
      </w:r>
      <w:r w:rsidR="0016607D">
        <w:rPr>
          <w:rFonts w:ascii="Futura Lt BT" w:hAnsi="Futura Lt BT"/>
        </w:rPr>
        <w:t xml:space="preserve">%), con un aporte de </w:t>
      </w:r>
      <w:r w:rsidR="00224529">
        <w:rPr>
          <w:rFonts w:ascii="Futura Lt BT" w:hAnsi="Futura Lt BT"/>
        </w:rPr>
        <w:t>-</w:t>
      </w:r>
      <w:r w:rsidR="0016607D">
        <w:rPr>
          <w:rFonts w:ascii="Futura Lt BT" w:hAnsi="Futura Lt BT"/>
        </w:rPr>
        <w:t>0.1</w:t>
      </w:r>
      <w:r w:rsidR="00224529">
        <w:rPr>
          <w:rFonts w:ascii="Futura Lt BT" w:hAnsi="Futura Lt BT"/>
        </w:rPr>
        <w:t>58</w:t>
      </w:r>
      <w:r w:rsidR="0016607D">
        <w:rPr>
          <w:rFonts w:ascii="Futura Lt BT" w:hAnsi="Futura Lt BT"/>
        </w:rPr>
        <w:t xml:space="preserve"> pp.; </w:t>
      </w:r>
      <w:r w:rsidR="00224529">
        <w:rPr>
          <w:rFonts w:ascii="Futura Lt BT" w:hAnsi="Futura Lt BT"/>
        </w:rPr>
        <w:t xml:space="preserve">cebolla (-15.35%), </w:t>
      </w:r>
      <w:r w:rsidR="00772573">
        <w:rPr>
          <w:rFonts w:ascii="Futura Lt BT" w:hAnsi="Futura Lt BT"/>
        </w:rPr>
        <w:t xml:space="preserve">con una contribución de -0.085 pp.; </w:t>
      </w:r>
      <w:r w:rsidR="0016607D">
        <w:rPr>
          <w:rFonts w:ascii="Futura Lt BT" w:hAnsi="Futura Lt BT"/>
        </w:rPr>
        <w:t xml:space="preserve">y </w:t>
      </w:r>
      <w:r w:rsidR="00224529">
        <w:rPr>
          <w:rFonts w:ascii="Futura Lt BT" w:hAnsi="Futura Lt BT"/>
        </w:rPr>
        <w:t xml:space="preserve">tomate </w:t>
      </w:r>
      <w:r w:rsidR="0016607D">
        <w:rPr>
          <w:rFonts w:ascii="Futura Lt BT" w:hAnsi="Futura Lt BT"/>
        </w:rPr>
        <w:t>(</w:t>
      </w:r>
      <w:r w:rsidR="00224529">
        <w:rPr>
          <w:rFonts w:ascii="Futura Lt BT" w:hAnsi="Futura Lt BT"/>
        </w:rPr>
        <w:t>-9.59</w:t>
      </w:r>
      <w:r w:rsidR="0016607D">
        <w:rPr>
          <w:rFonts w:ascii="Futura Lt BT" w:hAnsi="Futura Lt BT"/>
        </w:rPr>
        <w:t xml:space="preserve">%), con </w:t>
      </w:r>
      <w:r w:rsidR="00772573">
        <w:rPr>
          <w:rFonts w:ascii="Futura Lt BT" w:hAnsi="Futura Lt BT"/>
        </w:rPr>
        <w:t xml:space="preserve">un aporte de -0.058 pp.; </w:t>
      </w:r>
      <w:r w:rsidR="00547404">
        <w:rPr>
          <w:rFonts w:ascii="Futura Lt BT" w:hAnsi="Futura Lt BT"/>
        </w:rPr>
        <w:t xml:space="preserve">así mismo </w:t>
      </w:r>
      <w:r w:rsidR="00E95B00">
        <w:rPr>
          <w:rFonts w:ascii="Futura Lt BT" w:hAnsi="Futura Lt BT"/>
        </w:rPr>
        <w:t xml:space="preserve">se observaron </w:t>
      </w:r>
      <w:r w:rsidR="00816E38">
        <w:rPr>
          <w:rFonts w:ascii="Futura Lt BT" w:hAnsi="Futura Lt BT"/>
        </w:rPr>
        <w:t>disminuciones</w:t>
      </w:r>
      <w:r w:rsidR="00E95B00">
        <w:rPr>
          <w:rFonts w:ascii="Futura Lt BT" w:hAnsi="Futura Lt BT"/>
        </w:rPr>
        <w:t xml:space="preserve"> </w:t>
      </w:r>
      <w:r w:rsidR="001F5E9B">
        <w:rPr>
          <w:rFonts w:ascii="Futura Lt BT" w:hAnsi="Futura Lt BT"/>
        </w:rPr>
        <w:t xml:space="preserve">en </w:t>
      </w:r>
      <w:r w:rsidR="0016607D">
        <w:rPr>
          <w:rFonts w:ascii="Futura Lt BT" w:hAnsi="Futura Lt BT"/>
        </w:rPr>
        <w:t xml:space="preserve">algunos derivados de la leche, </w:t>
      </w:r>
      <w:r w:rsidR="007D0D54">
        <w:rPr>
          <w:rFonts w:ascii="Futura Lt BT" w:hAnsi="Futura Lt BT"/>
        </w:rPr>
        <w:t xml:space="preserve">principalmente </w:t>
      </w:r>
      <w:r w:rsidR="004852A2">
        <w:rPr>
          <w:rFonts w:ascii="Futura Lt BT" w:hAnsi="Futura Lt BT"/>
        </w:rPr>
        <w:t xml:space="preserve">en </w:t>
      </w:r>
      <w:r w:rsidR="007D0D54">
        <w:rPr>
          <w:rFonts w:ascii="Futura Lt BT" w:hAnsi="Futura Lt BT"/>
        </w:rPr>
        <w:t xml:space="preserve">el </w:t>
      </w:r>
      <w:r w:rsidR="0016607D">
        <w:rPr>
          <w:rFonts w:ascii="Futura Lt BT" w:hAnsi="Futura Lt BT"/>
        </w:rPr>
        <w:t>queso (</w:t>
      </w:r>
      <w:r w:rsidR="00816E38">
        <w:rPr>
          <w:rFonts w:ascii="Futura Lt BT" w:hAnsi="Futura Lt BT"/>
        </w:rPr>
        <w:t>-4.36</w:t>
      </w:r>
      <w:r w:rsidR="0016607D">
        <w:rPr>
          <w:rFonts w:ascii="Futura Lt BT" w:hAnsi="Futura Lt BT"/>
        </w:rPr>
        <w:t xml:space="preserve">%), con un aporte de </w:t>
      </w:r>
      <w:r w:rsidR="00816E38">
        <w:rPr>
          <w:rFonts w:ascii="Futura Lt BT" w:hAnsi="Futura Lt BT"/>
        </w:rPr>
        <w:t>-</w:t>
      </w:r>
      <w:r w:rsidR="0016607D">
        <w:rPr>
          <w:rFonts w:ascii="Futura Lt BT" w:hAnsi="Futura Lt BT"/>
        </w:rPr>
        <w:t>0.</w:t>
      </w:r>
      <w:r w:rsidR="00816E38">
        <w:rPr>
          <w:rFonts w:ascii="Futura Lt BT" w:hAnsi="Futura Lt BT"/>
        </w:rPr>
        <w:t>093</w:t>
      </w:r>
      <w:r w:rsidR="0016607D">
        <w:rPr>
          <w:rFonts w:ascii="Futura Lt BT" w:hAnsi="Futura Lt BT"/>
        </w:rPr>
        <w:t xml:space="preserve"> pp.</w:t>
      </w:r>
      <w:r w:rsidR="003F0425">
        <w:rPr>
          <w:rFonts w:ascii="Futura Lt BT" w:hAnsi="Futura Lt BT"/>
        </w:rPr>
        <w:t>;</w:t>
      </w:r>
      <w:r w:rsidR="0016607D">
        <w:rPr>
          <w:rFonts w:ascii="Futura Lt BT" w:hAnsi="Futura Lt BT"/>
        </w:rPr>
        <w:t xml:space="preserve"> </w:t>
      </w:r>
      <w:r w:rsidR="003F0425">
        <w:rPr>
          <w:rFonts w:ascii="Futura Lt BT" w:hAnsi="Futura Lt BT"/>
        </w:rPr>
        <w:t xml:space="preserve">y </w:t>
      </w:r>
      <w:r w:rsidR="00772573">
        <w:rPr>
          <w:rFonts w:ascii="Futura Lt BT" w:hAnsi="Futura Lt BT"/>
        </w:rPr>
        <w:t xml:space="preserve">disminuciones de precios </w:t>
      </w:r>
      <w:r w:rsidR="003F0425">
        <w:rPr>
          <w:rFonts w:ascii="Futura Lt BT" w:hAnsi="Futura Lt BT"/>
        </w:rPr>
        <w:t xml:space="preserve">en </w:t>
      </w:r>
      <w:r w:rsidR="00C3587E">
        <w:rPr>
          <w:rFonts w:ascii="Futura Lt BT" w:hAnsi="Futura Lt BT"/>
        </w:rPr>
        <w:t>frutas frescas</w:t>
      </w:r>
      <w:r w:rsidR="00DE0F9C">
        <w:rPr>
          <w:rFonts w:ascii="Futura Lt BT" w:hAnsi="Futura Lt BT"/>
        </w:rPr>
        <w:t xml:space="preserve"> </w:t>
      </w:r>
      <w:r w:rsidR="00D15CD5">
        <w:rPr>
          <w:rFonts w:ascii="Futura Lt BT" w:hAnsi="Futura Lt BT"/>
        </w:rPr>
        <w:t>(-</w:t>
      </w:r>
      <w:r w:rsidR="00A46653">
        <w:rPr>
          <w:rFonts w:ascii="Futura Lt BT" w:hAnsi="Futura Lt BT"/>
        </w:rPr>
        <w:t>2.62%)</w:t>
      </w:r>
      <w:r w:rsidR="00DE0F9C">
        <w:rPr>
          <w:rFonts w:ascii="Futura Lt BT" w:hAnsi="Futura Lt BT"/>
        </w:rPr>
        <w:t xml:space="preserve">, </w:t>
      </w:r>
      <w:r w:rsidR="007D0D54">
        <w:rPr>
          <w:rFonts w:ascii="Futura Lt BT" w:hAnsi="Futura Lt BT"/>
        </w:rPr>
        <w:t xml:space="preserve">con una contribución de </w:t>
      </w:r>
      <w:r w:rsidR="0016632F">
        <w:rPr>
          <w:rFonts w:ascii="Futura Lt BT" w:hAnsi="Futura Lt BT"/>
        </w:rPr>
        <w:t>-</w:t>
      </w:r>
      <w:r w:rsidR="00C3587E">
        <w:rPr>
          <w:rFonts w:ascii="Futura Lt BT" w:hAnsi="Futura Lt BT"/>
        </w:rPr>
        <w:t>0.0</w:t>
      </w:r>
      <w:r w:rsidR="00A46653">
        <w:rPr>
          <w:rFonts w:ascii="Futura Lt BT" w:hAnsi="Futura Lt BT"/>
        </w:rPr>
        <w:t>52</w:t>
      </w:r>
      <w:r w:rsidR="00C3587E">
        <w:rPr>
          <w:rFonts w:ascii="Futura Lt BT" w:hAnsi="Futura Lt BT"/>
        </w:rPr>
        <w:t xml:space="preserve"> pp. </w:t>
      </w:r>
      <w:r w:rsidR="00A02853">
        <w:rPr>
          <w:rFonts w:ascii="Futura Lt BT" w:hAnsi="Futura Lt BT"/>
        </w:rPr>
        <w:t xml:space="preserve">El aporte </w:t>
      </w:r>
      <w:r w:rsidR="006925A4">
        <w:rPr>
          <w:rFonts w:ascii="Futura Lt BT" w:hAnsi="Futura Lt BT"/>
        </w:rPr>
        <w:t>conjunt</w:t>
      </w:r>
      <w:r w:rsidR="00A02853">
        <w:rPr>
          <w:rFonts w:ascii="Futura Lt BT" w:hAnsi="Futura Lt BT"/>
        </w:rPr>
        <w:t>o</w:t>
      </w:r>
      <w:r w:rsidR="006925A4">
        <w:rPr>
          <w:rFonts w:ascii="Futura Lt BT" w:hAnsi="Futura Lt BT"/>
        </w:rPr>
        <w:t xml:space="preserve"> </w:t>
      </w:r>
      <w:r w:rsidR="00731AFE">
        <w:rPr>
          <w:rFonts w:ascii="Futura Lt BT" w:hAnsi="Futura Lt BT"/>
        </w:rPr>
        <w:t xml:space="preserve">de estos </w:t>
      </w:r>
      <w:r w:rsidR="00731AFE" w:rsidRPr="00B5403F">
        <w:rPr>
          <w:rFonts w:ascii="Futura Lt BT" w:hAnsi="Futura Lt BT"/>
        </w:rPr>
        <w:t>productos fue</w:t>
      </w:r>
      <w:r w:rsidR="00731AFE" w:rsidRPr="007F1674">
        <w:rPr>
          <w:rFonts w:ascii="Futura Lt BT" w:hAnsi="Futura Lt BT"/>
          <w:bCs/>
        </w:rPr>
        <w:t xml:space="preserve"> </w:t>
      </w:r>
      <w:r w:rsidR="00F90D07">
        <w:rPr>
          <w:rFonts w:ascii="Futura Lt BT" w:hAnsi="Futura Lt BT"/>
          <w:bCs/>
        </w:rPr>
        <w:t>-</w:t>
      </w:r>
      <w:r w:rsidR="00731AFE" w:rsidRPr="007F1674">
        <w:rPr>
          <w:rFonts w:ascii="Futura Lt BT" w:hAnsi="Futura Lt BT"/>
          <w:bCs/>
        </w:rPr>
        <w:t>0.</w:t>
      </w:r>
      <w:r w:rsidR="009B2739">
        <w:rPr>
          <w:rFonts w:ascii="Futura Lt BT" w:hAnsi="Futura Lt BT"/>
          <w:bCs/>
        </w:rPr>
        <w:t>4</w:t>
      </w:r>
      <w:r w:rsidR="00A46653">
        <w:rPr>
          <w:rFonts w:ascii="Futura Lt BT" w:hAnsi="Futura Lt BT"/>
          <w:bCs/>
        </w:rPr>
        <w:t>4</w:t>
      </w:r>
      <w:r w:rsidR="007D0D54">
        <w:rPr>
          <w:rFonts w:ascii="Futura Lt BT" w:hAnsi="Futura Lt BT"/>
          <w:bCs/>
        </w:rPr>
        <w:t>6</w:t>
      </w:r>
      <w:r w:rsidR="00731AFE" w:rsidRPr="007F1674">
        <w:rPr>
          <w:rFonts w:ascii="Futura Lt BT" w:hAnsi="Futura Lt BT"/>
          <w:bCs/>
        </w:rPr>
        <w:t xml:space="preserve"> pp</w:t>
      </w:r>
      <w:r w:rsidR="00731AFE">
        <w:rPr>
          <w:rFonts w:ascii="Futura Lt BT" w:hAnsi="Futura Lt BT"/>
          <w:bCs/>
        </w:rPr>
        <w:t>.</w:t>
      </w:r>
    </w:p>
    <w:p w14:paraId="43206D44" w14:textId="3CEC2E1D" w:rsidR="004852A2" w:rsidRDefault="004852A2" w:rsidP="00731AFE">
      <w:pPr>
        <w:jc w:val="both"/>
        <w:rPr>
          <w:rFonts w:ascii="Futura Lt BT" w:hAnsi="Futura Lt BT"/>
          <w:bCs/>
        </w:rPr>
      </w:pPr>
    </w:p>
    <w:p w14:paraId="4BB1DD5C" w14:textId="0185EF90" w:rsidR="005568F6" w:rsidRDefault="005568F6" w:rsidP="00731AFE">
      <w:pPr>
        <w:jc w:val="both"/>
        <w:rPr>
          <w:rFonts w:ascii="Futura Lt BT" w:hAnsi="Futura Lt BT"/>
          <w:bCs/>
        </w:rPr>
      </w:pPr>
    </w:p>
    <w:p w14:paraId="0A441253" w14:textId="77777777" w:rsidR="005568F6" w:rsidRDefault="005568F6" w:rsidP="00731AFE">
      <w:pPr>
        <w:jc w:val="both"/>
        <w:rPr>
          <w:rFonts w:ascii="Futura Lt BT" w:hAnsi="Futura Lt BT"/>
          <w:bCs/>
        </w:rPr>
      </w:pPr>
    </w:p>
    <w:p w14:paraId="5E082F5C" w14:textId="5E303C64" w:rsidR="0024692B" w:rsidRDefault="00BD0956" w:rsidP="00731AFE">
      <w:pPr>
        <w:jc w:val="both"/>
        <w:rPr>
          <w:rFonts w:ascii="Futura Lt BT" w:hAnsi="Futura Lt BT"/>
          <w:bCs/>
        </w:rPr>
      </w:pPr>
      <w:r w:rsidRPr="005C4D55">
        <w:rPr>
          <w:rFonts w:ascii="Futura Lt BT" w:hAnsi="Futura Lt BT"/>
          <w:b/>
          <w:noProof/>
          <w:color w:val="FFFFFF" w:themeColor="background1"/>
          <w:lang w:eastAsia="es-N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5F126D" wp14:editId="4E9FF68E">
                <wp:simplePos x="0" y="0"/>
                <wp:positionH relativeFrom="margin">
                  <wp:align>right</wp:align>
                </wp:positionH>
                <wp:positionV relativeFrom="paragraph">
                  <wp:posOffset>-122555</wp:posOffset>
                </wp:positionV>
                <wp:extent cx="6670110" cy="375781"/>
                <wp:effectExtent l="0" t="0" r="16510" b="24765"/>
                <wp:wrapNone/>
                <wp:docPr id="1527690494" name="Rectángulo 1527690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110" cy="375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70028" w14:textId="0D910492" w:rsidR="0024692B" w:rsidRPr="00703ED2" w:rsidRDefault="00AE6789" w:rsidP="00AE6789">
                            <w:pPr>
                              <w:jc w:val="both"/>
                              <w:rPr>
                                <w:rFonts w:ascii="Futura Lt BT" w:hAnsi="Futura Lt BT"/>
                                <w:b/>
                              </w:rPr>
                            </w:pPr>
                            <w:r w:rsidRPr="00AE6789">
                              <w:rPr>
                                <w:rFonts w:ascii="Futura Lt BT" w:hAnsi="Futura Lt BT"/>
                                <w:b/>
                              </w:rPr>
                              <w:t>Alojamiento, agua, electricidad, gas y otros comb</w:t>
                            </w:r>
                            <w:r w:rsidR="005A19A3">
                              <w:rPr>
                                <w:rFonts w:ascii="Futura Lt BT" w:hAnsi="Futura Lt BT"/>
                                <w:b/>
                              </w:rPr>
                              <w:t>ustib</w:t>
                            </w:r>
                            <w:r w:rsidR="004E6411">
                              <w:rPr>
                                <w:rFonts w:ascii="Futura Lt BT" w:hAnsi="Futura Lt BT"/>
                                <w:b/>
                              </w:rPr>
                              <w:t>les</w:t>
                            </w:r>
                            <w:r w:rsidR="0024692B">
                              <w:rPr>
                                <w:rFonts w:ascii="Futura Lt BT" w:hAnsi="Futura Lt BT"/>
                                <w:b/>
                              </w:rPr>
                              <w:t>:</w:t>
                            </w:r>
                            <w:r w:rsidR="0024692B" w:rsidRPr="00AE6789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4E6411">
                              <w:rPr>
                                <w:rFonts w:ascii="Futura Lt BT" w:hAnsi="Futura Lt BT"/>
                                <w:b/>
                              </w:rPr>
                              <w:t>-</w:t>
                            </w:r>
                            <w:r w:rsidR="0024692B" w:rsidRPr="00AE678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0.</w:t>
                            </w:r>
                            <w:r w:rsidR="004E6411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24692B" w:rsidRPr="00AE678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% y contribución </w:t>
                            </w:r>
                            <w:r w:rsidR="004E6411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4692B" w:rsidRPr="00AE678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0.0</w:t>
                            </w:r>
                            <w:r w:rsidR="004E6411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24692B" w:rsidRPr="00AE678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pp. </w:t>
                            </w:r>
                            <w:r w:rsidRPr="00606F1C">
                              <w:rPr>
                                <w:rFonts w:ascii="Futura Lt BT" w:hAnsi="Futura Lt BT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5A4C57A7" wp14:editId="3DCB992E">
                                  <wp:extent cx="228600" cy="161925"/>
                                  <wp:effectExtent l="0" t="0" r="0" b="9525"/>
                                  <wp:docPr id="193350328" name="Imagen 193350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692B" w:rsidRPr="00AE678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48DE09D" w14:textId="77777777" w:rsidR="0024692B" w:rsidRPr="000715DF" w:rsidRDefault="0024692B" w:rsidP="0024692B">
                            <w:pPr>
                              <w:rPr>
                                <w:rFonts w:ascii="Futura Lt BT" w:hAnsi="Futura Lt B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F126D" id="Rectángulo 1527690494" o:spid="_x0000_s1042" style="position:absolute;left:0;text-align:left;margin-left:474pt;margin-top:-9.65pt;width:525.2pt;height:29.6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" fillcolor="#5b9bd5 [3204]" strokecolor="#1f4d78 [1604]" strokeweight="1pt">
                <v:textbox>
                  <w:txbxContent>
                    <w:p w14:paraId="41B70028" w14:textId="0D910492" w:rsidR="0024692B" w:rsidRPr="00703ED2" w:rsidRDefault="00AE6789" w:rsidP="00AE6789">
                      <w:pPr>
                        <w:jc w:val="both"/>
                        <w:rPr>
                          <w:rFonts w:ascii="Futura Lt BT" w:hAnsi="Futura Lt BT"/>
                          <w:b/>
                        </w:rPr>
                      </w:pPr>
                      <w:r w:rsidRPr="00AE6789">
                        <w:rPr>
                          <w:rFonts w:ascii="Futura Lt BT" w:hAnsi="Futura Lt BT"/>
                          <w:b/>
                        </w:rPr>
                        <w:t>Alojamiento, agua, electricidad, gas y otros comb</w:t>
                      </w:r>
                      <w:r w:rsidR="005A19A3">
                        <w:rPr>
                          <w:rFonts w:ascii="Futura Lt BT" w:hAnsi="Futura Lt BT"/>
                          <w:b/>
                        </w:rPr>
                        <w:t>ustib</w:t>
                      </w:r>
                      <w:r w:rsidR="004E6411">
                        <w:rPr>
                          <w:rFonts w:ascii="Futura Lt BT" w:hAnsi="Futura Lt BT"/>
                          <w:b/>
                        </w:rPr>
                        <w:t>les</w:t>
                      </w:r>
                      <w:r w:rsidR="0024692B">
                        <w:rPr>
                          <w:rFonts w:ascii="Futura Lt BT" w:hAnsi="Futura Lt BT"/>
                          <w:b/>
                        </w:rPr>
                        <w:t>:</w:t>
                      </w:r>
                      <w:r w:rsidR="0024692B" w:rsidRPr="00AE6789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4E6411">
                        <w:rPr>
                          <w:rFonts w:ascii="Futura Lt BT" w:hAnsi="Futura Lt BT"/>
                          <w:b/>
                        </w:rPr>
                        <w:t>-</w:t>
                      </w:r>
                      <w:r w:rsidR="0024692B" w:rsidRPr="00AE678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0.</w:t>
                      </w:r>
                      <w:r w:rsidR="004E6411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01</w:t>
                      </w:r>
                      <w:r w:rsidR="0024692B" w:rsidRPr="00AE678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% y contribución </w:t>
                      </w:r>
                      <w:r w:rsidR="004E6411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-</w:t>
                      </w:r>
                      <w:r w:rsidR="0024692B" w:rsidRPr="00AE678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0.0</w:t>
                      </w:r>
                      <w:r w:rsidR="004E6411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01</w:t>
                      </w:r>
                      <w:r w:rsidR="0024692B" w:rsidRPr="00AE678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pp. </w:t>
                      </w:r>
                      <w:r w:rsidRPr="00606F1C">
                        <w:rPr>
                          <w:rFonts w:ascii="Futura Lt BT" w:hAnsi="Futura Lt BT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5A4C57A7" wp14:editId="3DCB992E">
                            <wp:extent cx="228600" cy="161925"/>
                            <wp:effectExtent l="0" t="0" r="0" b="9525"/>
                            <wp:docPr id="193350328" name="Imagen 193350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692B" w:rsidRPr="00AE678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48DE09D" w14:textId="77777777" w:rsidR="0024692B" w:rsidRPr="000715DF" w:rsidRDefault="0024692B" w:rsidP="0024692B">
                      <w:pPr>
                        <w:rPr>
                          <w:rFonts w:ascii="Futura Lt BT" w:hAnsi="Futura Lt BT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700CE" w14:textId="1805722B" w:rsidR="00DE44E0" w:rsidRDefault="0024692B" w:rsidP="00F45387">
      <w:pPr>
        <w:spacing w:line="240" w:lineRule="auto"/>
        <w:jc w:val="both"/>
        <w:rPr>
          <w:rFonts w:ascii="Futura Lt BT" w:hAnsi="Futura Lt BT"/>
          <w:bCs/>
        </w:rPr>
      </w:pPr>
      <w:r>
        <w:rPr>
          <w:rFonts w:ascii="Futura Lt BT" w:hAnsi="Futura Lt BT"/>
          <w:bCs/>
        </w:rPr>
        <w:t xml:space="preserve">Se </w:t>
      </w:r>
      <w:r w:rsidR="005E457F">
        <w:rPr>
          <w:rFonts w:ascii="Futura Lt BT" w:hAnsi="Futura Lt BT"/>
          <w:bCs/>
        </w:rPr>
        <w:t>registraron</w:t>
      </w:r>
      <w:r w:rsidR="00BD0956">
        <w:rPr>
          <w:rFonts w:ascii="Futura Lt BT" w:hAnsi="Futura Lt BT"/>
          <w:bCs/>
        </w:rPr>
        <w:t xml:space="preserve"> disminuciones de </w:t>
      </w:r>
      <w:r>
        <w:rPr>
          <w:rFonts w:ascii="Futura Lt BT" w:hAnsi="Futura Lt BT"/>
          <w:bCs/>
        </w:rPr>
        <w:t xml:space="preserve">precios </w:t>
      </w:r>
      <w:r w:rsidR="00D64261">
        <w:rPr>
          <w:rFonts w:ascii="Futura Lt BT" w:hAnsi="Futura Lt BT"/>
          <w:bCs/>
        </w:rPr>
        <w:t xml:space="preserve">principalmente </w:t>
      </w:r>
      <w:r w:rsidR="00BD0956">
        <w:rPr>
          <w:rFonts w:ascii="Futura Lt BT" w:hAnsi="Futura Lt BT"/>
          <w:bCs/>
        </w:rPr>
        <w:t>en</w:t>
      </w:r>
      <w:r>
        <w:rPr>
          <w:rFonts w:ascii="Futura Lt BT" w:hAnsi="Futura Lt BT"/>
          <w:bCs/>
        </w:rPr>
        <w:t xml:space="preserve">: </w:t>
      </w:r>
      <w:r w:rsidR="00A65711">
        <w:rPr>
          <w:rFonts w:ascii="Futura Lt BT" w:hAnsi="Futura Lt BT"/>
          <w:bCs/>
        </w:rPr>
        <w:t>a</w:t>
      </w:r>
      <w:r w:rsidR="00BD0956" w:rsidRPr="00BD0956">
        <w:rPr>
          <w:rFonts w:ascii="Futura Lt BT" w:hAnsi="Futura Lt BT"/>
          <w:bCs/>
        </w:rPr>
        <w:t xml:space="preserve">lquiler efectivo de la vivienda </w:t>
      </w:r>
      <w:r>
        <w:rPr>
          <w:rFonts w:ascii="Futura Lt BT" w:hAnsi="Futura Lt BT"/>
          <w:bCs/>
        </w:rPr>
        <w:t>(</w:t>
      </w:r>
      <w:r w:rsidR="00BD0956">
        <w:rPr>
          <w:rFonts w:ascii="Futura Lt BT" w:hAnsi="Futura Lt BT"/>
          <w:bCs/>
        </w:rPr>
        <w:t>-0.05</w:t>
      </w:r>
      <w:r>
        <w:rPr>
          <w:rFonts w:ascii="Futura Lt BT" w:hAnsi="Futura Lt BT"/>
          <w:bCs/>
        </w:rPr>
        <w:t xml:space="preserve">%), con un aporte de </w:t>
      </w:r>
      <w:r w:rsidR="00BD0956">
        <w:rPr>
          <w:rFonts w:ascii="Futura Lt BT" w:hAnsi="Futura Lt BT"/>
          <w:bCs/>
        </w:rPr>
        <w:t>-</w:t>
      </w:r>
      <w:r>
        <w:rPr>
          <w:rFonts w:ascii="Futura Lt BT" w:hAnsi="Futura Lt BT"/>
          <w:bCs/>
        </w:rPr>
        <w:t>0.0</w:t>
      </w:r>
      <w:r w:rsidR="00BD0956">
        <w:rPr>
          <w:rFonts w:ascii="Futura Lt BT" w:hAnsi="Futura Lt BT"/>
          <w:bCs/>
        </w:rPr>
        <w:t>01</w:t>
      </w:r>
      <w:r>
        <w:rPr>
          <w:rFonts w:ascii="Futura Lt BT" w:hAnsi="Futura Lt BT"/>
          <w:bCs/>
        </w:rPr>
        <w:t xml:space="preserve"> pp.</w:t>
      </w:r>
      <w:r w:rsidR="006818A4">
        <w:rPr>
          <w:rFonts w:ascii="Futura Lt BT" w:hAnsi="Futura Lt BT"/>
          <w:bCs/>
        </w:rPr>
        <w:t xml:space="preserve"> a la variación mensual.</w:t>
      </w:r>
    </w:p>
    <w:p w14:paraId="1E320D33" w14:textId="23F9928C" w:rsidR="00F45387" w:rsidRDefault="005D3EE2" w:rsidP="00F45387">
      <w:pPr>
        <w:spacing w:line="240" w:lineRule="auto"/>
        <w:jc w:val="both"/>
        <w:rPr>
          <w:rFonts w:ascii="Futura Lt BT" w:hAnsi="Futura Lt BT"/>
          <w:bCs/>
        </w:rPr>
      </w:pPr>
      <w:r w:rsidRPr="004F6C1D">
        <w:rPr>
          <w:rFonts w:ascii="Futura Lt BT" w:hAnsi="Futura Lt BT"/>
          <w:b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197082" wp14:editId="2505C422">
                <wp:simplePos x="0" y="0"/>
                <wp:positionH relativeFrom="margin">
                  <wp:align>left</wp:align>
                </wp:positionH>
                <wp:positionV relativeFrom="paragraph">
                  <wp:posOffset>41379</wp:posOffset>
                </wp:positionV>
                <wp:extent cx="6736715" cy="438411"/>
                <wp:effectExtent l="0" t="0" r="26035" b="19050"/>
                <wp:wrapNone/>
                <wp:docPr id="1044574724" name="Rectángulo 1044574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43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822BF" w14:textId="77777777" w:rsidR="007B6372" w:rsidRPr="00CE3476" w:rsidRDefault="007B6372" w:rsidP="00460448">
                            <w:pPr>
                              <w:spacing w:line="240" w:lineRule="auto"/>
                              <w:rPr>
                                <w:rFonts w:ascii="Futura Lt BT" w:hAnsi="Futura Lt BT"/>
                                <w:b/>
                              </w:rPr>
                            </w:pPr>
                            <w:r w:rsidRPr="00CE3476">
                              <w:rPr>
                                <w:rFonts w:ascii="Futura Lt BT" w:hAnsi="Futura Lt BT"/>
                                <w:b/>
                              </w:rPr>
                              <w:t xml:space="preserve">Bienes y servicios diversos: </w:t>
                            </w:r>
                            <w:r w:rsidRPr="00507279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variación 0.39 % y contribución 0.028 pp.</w:t>
                            </w:r>
                            <w:r w:rsidRPr="00F8236E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Futura Lt BT" w:hAnsi="Futura Lt BT"/>
                                <w:b/>
                              </w:rPr>
                              <w:t xml:space="preserve">      </w:t>
                            </w:r>
                            <w:r w:rsidRPr="00F8236E">
                              <w:rPr>
                                <w:rFonts w:ascii="Futura Lt BT" w:hAnsi="Futura Lt BT"/>
                                <w:b/>
                              </w:rPr>
                              <w:t xml:space="preserve">  </w:t>
                            </w:r>
                            <w:r w:rsidRPr="000928CC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drawing>
                                <wp:inline distT="0" distB="0" distL="0" distR="0" wp14:anchorId="0489B76E" wp14:editId="23AFC61F">
                                  <wp:extent cx="275573" cy="233177"/>
                                  <wp:effectExtent l="0" t="0" r="0" b="0"/>
                                  <wp:docPr id="1401769417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653" cy="238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8236E">
                              <w:rPr>
                                <w:rFonts w:ascii="Futura Lt BT" w:hAnsi="Futura Lt BT"/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Pr="00F8236E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7082" id="Rectángulo 1044574724" o:spid="_x0000_s1043" style="position:absolute;left:0;text-align:left;margin-left:0;margin-top:3.25pt;width:530.45pt;height:34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" fillcolor="#5b9bd5 [3204]" strokecolor="#1f4d78 [1604]" strokeweight="1pt">
                <v:textbox>
                  <w:txbxContent>
                    <w:p w14:paraId="20E822BF" w14:textId="77777777" w:rsidR="007B6372" w:rsidRPr="00CE3476" w:rsidRDefault="007B6372" w:rsidP="00460448">
                      <w:pPr>
                        <w:spacing w:line="240" w:lineRule="auto"/>
                        <w:rPr>
                          <w:rFonts w:ascii="Futura Lt BT" w:hAnsi="Futura Lt BT"/>
                          <w:b/>
                        </w:rPr>
                      </w:pPr>
                      <w:r w:rsidRPr="00CE3476">
                        <w:rPr>
                          <w:rFonts w:ascii="Futura Lt BT" w:hAnsi="Futura Lt BT"/>
                          <w:b/>
                        </w:rPr>
                        <w:t xml:space="preserve">Bienes y servicios diversos: </w:t>
                      </w:r>
                      <w:r w:rsidRPr="00507279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variación 0.39 % y contribución 0.028 pp.</w:t>
                      </w:r>
                      <w:r w:rsidRPr="00F8236E">
                        <w:rPr>
                          <w:rFonts w:ascii="Futura Lt BT" w:hAnsi="Futura Lt BT"/>
                          <w:b/>
                        </w:rPr>
                        <w:t xml:space="preserve">                             </w:t>
                      </w:r>
                      <w:r>
                        <w:rPr>
                          <w:rFonts w:ascii="Futura Lt BT" w:hAnsi="Futura Lt BT"/>
                          <w:b/>
                        </w:rPr>
                        <w:t xml:space="preserve">      </w:t>
                      </w:r>
                      <w:r w:rsidRPr="00F8236E">
                        <w:rPr>
                          <w:rFonts w:ascii="Futura Lt BT" w:hAnsi="Futura Lt BT"/>
                          <w:b/>
                        </w:rPr>
                        <w:t xml:space="preserve">  </w:t>
                      </w:r>
                      <w:r w:rsidRPr="000928CC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drawing>
                          <wp:inline distT="0" distB="0" distL="0" distR="0" wp14:anchorId="0489B76E" wp14:editId="23AFC61F">
                            <wp:extent cx="275573" cy="233177"/>
                            <wp:effectExtent l="0" t="0" r="0" b="0"/>
                            <wp:docPr id="1401769417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653" cy="238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8236E">
                        <w:rPr>
                          <w:rFonts w:ascii="Futura Lt BT" w:hAnsi="Futura Lt BT"/>
                          <w:b/>
                        </w:rPr>
                        <w:t xml:space="preserve">         </w:t>
                      </w:r>
                      <w:r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Pr="00F8236E">
                        <w:rPr>
                          <w:rFonts w:ascii="Futura Lt BT" w:hAnsi="Futura Lt BT"/>
                          <w:b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2E318D" w14:textId="0B8362E3" w:rsidR="00BD0956" w:rsidRDefault="00BD0956" w:rsidP="00460448">
      <w:pPr>
        <w:spacing w:after="80" w:line="240" w:lineRule="auto"/>
        <w:jc w:val="both"/>
        <w:rPr>
          <w:rFonts w:ascii="Futura Lt BT" w:hAnsi="Futura Lt BT"/>
        </w:rPr>
      </w:pPr>
    </w:p>
    <w:p w14:paraId="59AC08EE" w14:textId="1EB055BE" w:rsidR="007B6372" w:rsidRDefault="007B6372" w:rsidP="00460448">
      <w:pPr>
        <w:spacing w:after="80" w:line="240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>L</w:t>
      </w:r>
      <w:r w:rsidR="00964EA3">
        <w:rPr>
          <w:rFonts w:ascii="Futura Lt BT" w:hAnsi="Futura Lt BT"/>
        </w:rPr>
        <w:t xml:space="preserve">as </w:t>
      </w:r>
      <w:r>
        <w:rPr>
          <w:rFonts w:ascii="Futura Lt BT" w:hAnsi="Futura Lt BT"/>
        </w:rPr>
        <w:t xml:space="preserve">mayores </w:t>
      </w:r>
      <w:r w:rsidR="00964EA3">
        <w:rPr>
          <w:rFonts w:ascii="Futura Lt BT" w:hAnsi="Futura Lt BT"/>
        </w:rPr>
        <w:t xml:space="preserve">alzas </w:t>
      </w:r>
      <w:r>
        <w:rPr>
          <w:rFonts w:ascii="Futura Lt BT" w:hAnsi="Futura Lt BT"/>
        </w:rPr>
        <w:t>de p</w:t>
      </w:r>
      <w:r w:rsidRPr="004F6C1D">
        <w:rPr>
          <w:rFonts w:ascii="Futura Lt BT" w:hAnsi="Futura Lt BT"/>
        </w:rPr>
        <w:t xml:space="preserve">recios </w:t>
      </w:r>
      <w:r>
        <w:rPr>
          <w:rFonts w:ascii="Futura Lt BT" w:hAnsi="Futura Lt BT"/>
        </w:rPr>
        <w:t xml:space="preserve">se registraron en artículos y productos para la atención personal, </w:t>
      </w:r>
      <w:r w:rsidR="00772F8F">
        <w:rPr>
          <w:rFonts w:ascii="Futura Lt BT" w:hAnsi="Futura Lt BT"/>
        </w:rPr>
        <w:t>principalmente</w:t>
      </w:r>
      <w:r>
        <w:rPr>
          <w:rFonts w:ascii="Futura Lt BT" w:hAnsi="Futura Lt BT"/>
        </w:rPr>
        <w:t xml:space="preserve"> en: </w:t>
      </w:r>
      <w:proofErr w:type="spellStart"/>
      <w:r w:rsidR="00B67975">
        <w:rPr>
          <w:rFonts w:ascii="Futura Lt BT" w:hAnsi="Futura Lt BT"/>
        </w:rPr>
        <w:t>shampoo</w:t>
      </w:r>
      <w:proofErr w:type="spellEnd"/>
      <w:r>
        <w:rPr>
          <w:rFonts w:ascii="Futura Lt BT" w:hAnsi="Futura Lt BT"/>
        </w:rPr>
        <w:t xml:space="preserve"> (</w:t>
      </w:r>
      <w:r w:rsidR="00B67975">
        <w:rPr>
          <w:rFonts w:ascii="Futura Lt BT" w:hAnsi="Futura Lt BT"/>
        </w:rPr>
        <w:t>2.13</w:t>
      </w:r>
      <w:r>
        <w:rPr>
          <w:rFonts w:ascii="Futura Lt BT" w:hAnsi="Futura Lt BT"/>
        </w:rPr>
        <w:t>%), con una contribución de 0.0</w:t>
      </w:r>
      <w:r w:rsidR="00B67975">
        <w:rPr>
          <w:rFonts w:ascii="Futura Lt BT" w:hAnsi="Futura Lt BT"/>
        </w:rPr>
        <w:t>12</w:t>
      </w:r>
      <w:r>
        <w:rPr>
          <w:rFonts w:ascii="Futura Lt BT" w:hAnsi="Futura Lt BT"/>
        </w:rPr>
        <w:t xml:space="preserve"> pp.; jabón de baño (</w:t>
      </w:r>
      <w:r w:rsidR="00B67975">
        <w:rPr>
          <w:rFonts w:ascii="Futura Lt BT" w:hAnsi="Futura Lt BT"/>
        </w:rPr>
        <w:t>0.88</w:t>
      </w:r>
      <w:r>
        <w:rPr>
          <w:rFonts w:ascii="Futura Lt BT" w:hAnsi="Futura Lt BT"/>
        </w:rPr>
        <w:t>%), con aporte de 0.00</w:t>
      </w:r>
      <w:r w:rsidR="00B67975">
        <w:rPr>
          <w:rFonts w:ascii="Futura Lt BT" w:hAnsi="Futura Lt BT"/>
        </w:rPr>
        <w:t>4</w:t>
      </w:r>
      <w:r>
        <w:rPr>
          <w:rFonts w:ascii="Futura Lt BT" w:hAnsi="Futura Lt BT"/>
        </w:rPr>
        <w:t xml:space="preserve"> pp.; </w:t>
      </w:r>
      <w:r w:rsidR="00B67975">
        <w:rPr>
          <w:rFonts w:ascii="Futura Lt BT" w:hAnsi="Futura Lt BT"/>
        </w:rPr>
        <w:t>crema de belleza</w:t>
      </w:r>
      <w:r>
        <w:rPr>
          <w:rFonts w:ascii="Futura Lt BT" w:hAnsi="Futura Lt BT"/>
        </w:rPr>
        <w:t xml:space="preserve"> (</w:t>
      </w:r>
      <w:r w:rsidR="00B67975">
        <w:rPr>
          <w:rFonts w:ascii="Futura Lt BT" w:hAnsi="Futura Lt BT"/>
        </w:rPr>
        <w:t>2.96</w:t>
      </w:r>
      <w:r>
        <w:rPr>
          <w:rFonts w:ascii="Futura Lt BT" w:hAnsi="Futura Lt BT"/>
        </w:rPr>
        <w:t>%), con una contribución de 0.00</w:t>
      </w:r>
      <w:r w:rsidR="00B67975">
        <w:rPr>
          <w:rFonts w:ascii="Futura Lt BT" w:hAnsi="Futura Lt BT"/>
        </w:rPr>
        <w:t>3</w:t>
      </w:r>
      <w:r>
        <w:rPr>
          <w:rFonts w:ascii="Futura Lt BT" w:hAnsi="Futura Lt BT"/>
        </w:rPr>
        <w:t xml:space="preserve"> pp.; así mismo</w:t>
      </w:r>
      <w:r w:rsidR="007A0BFD">
        <w:rPr>
          <w:rFonts w:ascii="Futura Lt BT" w:hAnsi="Futura Lt BT"/>
        </w:rPr>
        <w:t>,</w:t>
      </w:r>
      <w:r>
        <w:rPr>
          <w:rFonts w:ascii="Futura Lt BT" w:hAnsi="Futura Lt BT"/>
        </w:rPr>
        <w:t xml:space="preserve"> se registró aumento de precios en</w:t>
      </w:r>
      <w:r w:rsidR="00B172F1">
        <w:rPr>
          <w:rFonts w:ascii="Futura Lt BT" w:hAnsi="Futura Lt BT"/>
        </w:rPr>
        <w:t xml:space="preserve"> s</w:t>
      </w:r>
      <w:r w:rsidR="00B172F1" w:rsidRPr="00B172F1">
        <w:rPr>
          <w:rFonts w:ascii="Futura Lt BT" w:hAnsi="Futura Lt BT"/>
        </w:rPr>
        <w:t>ervicio de</w:t>
      </w:r>
      <w:r w:rsidR="00DE44E0">
        <w:rPr>
          <w:rFonts w:ascii="Futura Lt BT" w:hAnsi="Futura Lt BT"/>
        </w:rPr>
        <w:t xml:space="preserve"> </w:t>
      </w:r>
      <w:r w:rsidR="00B172F1">
        <w:rPr>
          <w:rFonts w:ascii="Futura Lt BT" w:hAnsi="Futura Lt BT"/>
        </w:rPr>
        <w:t>p</w:t>
      </w:r>
      <w:r w:rsidR="00B172F1" w:rsidRPr="00B172F1">
        <w:rPr>
          <w:rFonts w:ascii="Futura Lt BT" w:hAnsi="Futura Lt BT"/>
        </w:rPr>
        <w:t xml:space="preserve">eluquería para </w:t>
      </w:r>
      <w:r w:rsidR="00B172F1">
        <w:rPr>
          <w:rFonts w:ascii="Futura Lt BT" w:hAnsi="Futura Lt BT"/>
        </w:rPr>
        <w:t>m</w:t>
      </w:r>
      <w:r w:rsidR="00B172F1" w:rsidRPr="00B172F1">
        <w:rPr>
          <w:rFonts w:ascii="Futura Lt BT" w:hAnsi="Futura Lt BT"/>
        </w:rPr>
        <w:t>ujer</w:t>
      </w:r>
      <w:r>
        <w:rPr>
          <w:rFonts w:ascii="Futura Lt BT" w:hAnsi="Futura Lt BT"/>
        </w:rPr>
        <w:t xml:space="preserve"> (0.</w:t>
      </w:r>
      <w:r w:rsidR="00B172F1">
        <w:rPr>
          <w:rFonts w:ascii="Futura Lt BT" w:hAnsi="Futura Lt BT"/>
        </w:rPr>
        <w:t>66</w:t>
      </w:r>
      <w:r>
        <w:rPr>
          <w:rFonts w:ascii="Futura Lt BT" w:hAnsi="Futura Lt BT"/>
        </w:rPr>
        <w:t xml:space="preserve">%), con una contribución de 0.002 pp. El aporte conjunto de estos servicios </w:t>
      </w:r>
      <w:r w:rsidRPr="00B5403F">
        <w:rPr>
          <w:rFonts w:ascii="Futura Lt BT" w:hAnsi="Futura Lt BT"/>
        </w:rPr>
        <w:t>fue</w:t>
      </w:r>
      <w:r w:rsidRPr="00795982">
        <w:rPr>
          <w:rFonts w:ascii="Futura Lt BT" w:hAnsi="Futura Lt BT"/>
        </w:rPr>
        <w:t xml:space="preserve"> de</w:t>
      </w:r>
      <w:r>
        <w:rPr>
          <w:rFonts w:ascii="Futura Lt BT" w:hAnsi="Futura Lt BT"/>
        </w:rPr>
        <w:t xml:space="preserve"> </w:t>
      </w:r>
      <w:r w:rsidRPr="00671AD8">
        <w:rPr>
          <w:rFonts w:ascii="Futura Lt BT" w:hAnsi="Futura Lt BT"/>
        </w:rPr>
        <w:t>0.</w:t>
      </w:r>
      <w:r>
        <w:rPr>
          <w:rFonts w:ascii="Futura Lt BT" w:hAnsi="Futura Lt BT"/>
        </w:rPr>
        <w:t>02</w:t>
      </w:r>
      <w:r w:rsidR="00B172F1">
        <w:rPr>
          <w:rFonts w:ascii="Futura Lt BT" w:hAnsi="Futura Lt BT"/>
        </w:rPr>
        <w:t>1</w:t>
      </w:r>
      <w:r>
        <w:rPr>
          <w:rFonts w:ascii="Futura Lt BT" w:hAnsi="Futura Lt BT"/>
        </w:rPr>
        <w:t xml:space="preserve"> pp. a la variación mensual.</w:t>
      </w:r>
      <w:r w:rsidRPr="00991100">
        <w:rPr>
          <w:rFonts w:ascii="Futura Lt BT" w:hAnsi="Futura Lt BT"/>
        </w:rPr>
        <w:t xml:space="preserve"> </w:t>
      </w:r>
    </w:p>
    <w:p w14:paraId="6DD623E6" w14:textId="77777777" w:rsidR="00A46653" w:rsidRPr="00964EA3" w:rsidRDefault="00A46653" w:rsidP="00A46653">
      <w:pPr>
        <w:spacing w:after="0" w:line="120" w:lineRule="auto"/>
        <w:jc w:val="both"/>
        <w:rPr>
          <w:rFonts w:ascii="Futura Lt BT" w:hAnsi="Futura Lt BT"/>
        </w:rPr>
      </w:pPr>
    </w:p>
    <w:p w14:paraId="110971FD" w14:textId="2A5A2384" w:rsidR="0030189D" w:rsidRDefault="0030189D" w:rsidP="00F56D67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b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BF8AF" wp14:editId="5F113D9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792595" cy="395605"/>
                <wp:effectExtent l="0" t="0" r="27305" b="234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C09DF" w14:textId="55376171" w:rsidR="00BA0F9D" w:rsidRPr="00CE3476" w:rsidRDefault="0079358A" w:rsidP="00BA0F9D">
                            <w:p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</w:rPr>
                              <w:t>Educación</w:t>
                            </w:r>
                            <w:r w:rsidR="004E7AED">
                              <w:rPr>
                                <w:rFonts w:ascii="Futura Lt BT" w:hAnsi="Futura Lt BT"/>
                                <w:b/>
                              </w:rPr>
                              <w:t xml:space="preserve">: </w:t>
                            </w:r>
                            <w:r w:rsidR="004E7AED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variación</w:t>
                            </w:r>
                            <w:r w:rsidR="002C3BB0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2ECD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0.00</w:t>
                            </w:r>
                            <w:r w:rsidR="00BA0F9D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% y contribución 0.</w:t>
                            </w:r>
                            <w:r w:rsidR="00462ECD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000</w:t>
                            </w:r>
                            <w:r w:rsidR="00BA0F9D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pp.</w:t>
                            </w:r>
                            <w:r w:rsidR="00B433DF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10C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2FA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732E9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2FDA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C3CE6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FA0465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3CE6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5732E9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42C3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32E9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91FFC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0B0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197246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A60B0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62091" w:rsidRPr="008E5A82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62091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3C4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102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C4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F8AF" id="Rectángulo 24" o:spid="_x0000_s1044" style="position:absolute;left:0;text-align:left;margin-left:0;margin-top:1.65pt;width:534.85pt;height:31.1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" fillcolor="#5b9bd5 [3204]" strokecolor="#1f4d78 [1604]" strokeweight="1pt">
                <v:textbox>
                  <w:txbxContent>
                    <w:p w14:paraId="401C09DF" w14:textId="55376171" w:rsidR="00BA0F9D" w:rsidRPr="00CE3476" w:rsidRDefault="0079358A" w:rsidP="00BA0F9D">
                      <w:p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>
                        <w:rPr>
                          <w:rFonts w:ascii="Futura Lt BT" w:hAnsi="Futura Lt BT"/>
                          <w:b/>
                        </w:rPr>
                        <w:t>Educación</w:t>
                      </w:r>
                      <w:r w:rsidR="004E7AED">
                        <w:rPr>
                          <w:rFonts w:ascii="Futura Lt BT" w:hAnsi="Futura Lt BT"/>
                          <w:b/>
                        </w:rPr>
                        <w:t xml:space="preserve">: </w:t>
                      </w:r>
                      <w:r w:rsidR="004E7AED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variación</w:t>
                      </w:r>
                      <w:r w:rsidR="002C3BB0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62ECD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0.00</w:t>
                      </w:r>
                      <w:r w:rsidR="00BA0F9D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% y contribución 0.</w:t>
                      </w:r>
                      <w:r w:rsidR="00462ECD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000</w:t>
                      </w:r>
                      <w:r w:rsidR="00BA0F9D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pp.</w:t>
                      </w:r>
                      <w:r w:rsidR="00B433DF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110C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42FA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5732E9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A2FDA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9C3CE6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="00FA0465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C3CE6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5732E9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042C3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732E9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291FFC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60B0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197246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="004A60B0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062091" w:rsidRPr="008E5A82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            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</w:t>
                      </w:r>
                      <w:r w:rsidR="00062091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</w:t>
                      </w:r>
                      <w:r w:rsidR="00493C46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DF1102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493C46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A0073D" w14:textId="77777777" w:rsidR="0030189D" w:rsidRDefault="0030189D" w:rsidP="0030189D">
      <w:pPr>
        <w:spacing w:after="0"/>
        <w:jc w:val="both"/>
        <w:rPr>
          <w:rFonts w:ascii="Futura Lt BT" w:hAnsi="Futura Lt BT"/>
        </w:rPr>
      </w:pPr>
    </w:p>
    <w:p w14:paraId="51A5E694" w14:textId="651B62A8" w:rsidR="0061371B" w:rsidRDefault="003B410B" w:rsidP="0061371B">
      <w:pPr>
        <w:jc w:val="both"/>
        <w:rPr>
          <w:rFonts w:ascii="Futura Lt BT" w:hAnsi="Futura Lt BT"/>
        </w:rPr>
      </w:pPr>
      <w:r w:rsidRPr="003B410B">
        <w:rPr>
          <w:rFonts w:ascii="Futura Lt BT" w:hAnsi="Futura Lt BT"/>
        </w:rPr>
        <w:t xml:space="preserve">No se observó variación de precios en el mes. </w:t>
      </w:r>
    </w:p>
    <w:p w14:paraId="7BFDCAD9" w14:textId="61F95016" w:rsidR="006C4717" w:rsidRDefault="003B410B" w:rsidP="005879D9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1DEC7" wp14:editId="34823E39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762750" cy="952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218B019" id="Conector recto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532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sectPr w:rsidR="006C4717" w:rsidSect="00C215B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93" w:right="851" w:bottom="1134" w:left="851" w:header="567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C46A" w14:textId="77777777" w:rsidR="0047299B" w:rsidRDefault="0047299B" w:rsidP="00040DB6">
      <w:pPr>
        <w:spacing w:after="0" w:line="240" w:lineRule="auto"/>
      </w:pPr>
      <w:r>
        <w:separator/>
      </w:r>
    </w:p>
  </w:endnote>
  <w:endnote w:type="continuationSeparator" w:id="0">
    <w:p w14:paraId="68514DDD" w14:textId="77777777" w:rsidR="0047299B" w:rsidRDefault="0047299B" w:rsidP="0004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129C" w14:textId="1DE9D538" w:rsidR="007118CD" w:rsidRDefault="009853BF" w:rsidP="00782019">
    <w:pPr>
      <w:pStyle w:val="Piedepgina"/>
    </w:pPr>
    <w:r w:rsidRPr="008671A9">
      <w:rPr>
        <w:noProof/>
      </w:rPr>
      <w:drawing>
        <wp:anchor distT="0" distB="0" distL="114300" distR="114300" simplePos="0" relativeHeight="251724800" behindDoc="0" locked="0" layoutInCell="1" allowOverlap="1" wp14:anchorId="2EA580C3" wp14:editId="24455717">
          <wp:simplePos x="0" y="0"/>
          <wp:positionH relativeFrom="column">
            <wp:posOffset>2047875</wp:posOffset>
          </wp:positionH>
          <wp:positionV relativeFrom="paragraph">
            <wp:posOffset>161925</wp:posOffset>
          </wp:positionV>
          <wp:extent cx="3830400" cy="641143"/>
          <wp:effectExtent l="0" t="0" r="0" b="6985"/>
          <wp:wrapSquare wrapText="bothSides"/>
          <wp:docPr id="30286898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r="12173"/>
                  <a:stretch/>
                </pic:blipFill>
                <pic:spPr bwMode="auto">
                  <a:xfrm>
                    <a:off x="0" y="0"/>
                    <a:ext cx="3830400" cy="641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02B">
      <w:rPr>
        <w:noProof/>
        <w:lang w:eastAsia="es-NI"/>
      </w:rPr>
      <w:drawing>
        <wp:anchor distT="0" distB="0" distL="114300" distR="114300" simplePos="0" relativeHeight="251704320" behindDoc="1" locked="0" layoutInCell="1" allowOverlap="1" wp14:anchorId="7AD043F8" wp14:editId="1A17CB95">
          <wp:simplePos x="0" y="0"/>
          <wp:positionH relativeFrom="column">
            <wp:posOffset>430530</wp:posOffset>
          </wp:positionH>
          <wp:positionV relativeFrom="paragraph">
            <wp:posOffset>112395</wp:posOffset>
          </wp:positionV>
          <wp:extent cx="1429627" cy="579120"/>
          <wp:effectExtent l="0" t="0" r="0" b="0"/>
          <wp:wrapNone/>
          <wp:docPr id="23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429627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100D" w14:textId="3303A9D7" w:rsidR="007B4922" w:rsidRDefault="00430945" w:rsidP="00490052">
    <w:pPr>
      <w:pStyle w:val="Piedepgina"/>
      <w:ind w:left="708"/>
      <w:rPr>
        <w:rFonts w:ascii="Courier New" w:hAnsi="Courier New" w:cs="Courier New"/>
        <w:b/>
        <w:color w:val="F236BC"/>
        <w:sz w:val="32"/>
        <w:szCs w:val="32"/>
      </w:rPr>
    </w:pPr>
    <w:r w:rsidRPr="008671A9">
      <w:rPr>
        <w:noProof/>
      </w:rPr>
      <w:drawing>
        <wp:anchor distT="0" distB="0" distL="114300" distR="114300" simplePos="0" relativeHeight="251722752" behindDoc="0" locked="0" layoutInCell="1" allowOverlap="1" wp14:anchorId="11DEDE10" wp14:editId="01B2D9E8">
          <wp:simplePos x="0" y="0"/>
          <wp:positionH relativeFrom="column">
            <wp:posOffset>2250440</wp:posOffset>
          </wp:positionH>
          <wp:positionV relativeFrom="paragraph">
            <wp:posOffset>218440</wp:posOffset>
          </wp:positionV>
          <wp:extent cx="3830400" cy="641143"/>
          <wp:effectExtent l="0" t="0" r="0" b="6985"/>
          <wp:wrapSquare wrapText="bothSides"/>
          <wp:docPr id="1600509608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r="12173"/>
                  <a:stretch/>
                </pic:blipFill>
                <pic:spPr bwMode="auto">
                  <a:xfrm>
                    <a:off x="0" y="0"/>
                    <a:ext cx="3830400" cy="641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02B">
      <w:rPr>
        <w:noProof/>
        <w:lang w:eastAsia="es-NI"/>
      </w:rPr>
      <w:drawing>
        <wp:anchor distT="0" distB="0" distL="114300" distR="114300" simplePos="0" relativeHeight="251698176" behindDoc="1" locked="0" layoutInCell="1" allowOverlap="1" wp14:anchorId="5A7B9675" wp14:editId="2DE1E47F">
          <wp:simplePos x="0" y="0"/>
          <wp:positionH relativeFrom="column">
            <wp:posOffset>553085</wp:posOffset>
          </wp:positionH>
          <wp:positionV relativeFrom="paragraph">
            <wp:posOffset>170815</wp:posOffset>
          </wp:positionV>
          <wp:extent cx="1523681" cy="617220"/>
          <wp:effectExtent l="0" t="0" r="0" b="0"/>
          <wp:wrapNone/>
          <wp:docPr id="40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523681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99F1D" w14:textId="76EB114D" w:rsidR="007118CD" w:rsidRDefault="007118CD" w:rsidP="00490052">
    <w:pPr>
      <w:pStyle w:val="Piedepgina"/>
      <w:ind w:left="28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6C037" w14:textId="77777777" w:rsidR="0047299B" w:rsidRDefault="0047299B" w:rsidP="00040DB6">
      <w:pPr>
        <w:spacing w:after="0" w:line="240" w:lineRule="auto"/>
      </w:pPr>
      <w:r>
        <w:separator/>
      </w:r>
    </w:p>
  </w:footnote>
  <w:footnote w:type="continuationSeparator" w:id="0">
    <w:p w14:paraId="2662D0D8" w14:textId="77777777" w:rsidR="0047299B" w:rsidRDefault="0047299B" w:rsidP="0004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DB37" w14:textId="355F70C6" w:rsidR="004F6C1D" w:rsidRPr="00B04CB6" w:rsidRDefault="007C0415" w:rsidP="00490052">
    <w:pPr>
      <w:pStyle w:val="Encabezado"/>
      <w:rPr>
        <w:sz w:val="26"/>
        <w:szCs w:val="26"/>
      </w:rPr>
    </w:pPr>
    <w:r>
      <w:rPr>
        <w:noProof/>
        <w:lang w:val="en-US"/>
      </w:rPr>
      <w:drawing>
        <wp:anchor distT="0" distB="0" distL="114300" distR="114300" simplePos="0" relativeHeight="251721728" behindDoc="0" locked="0" layoutInCell="1" allowOverlap="1" wp14:anchorId="60211C2E" wp14:editId="736F7676">
          <wp:simplePos x="0" y="0"/>
          <wp:positionH relativeFrom="column">
            <wp:posOffset>5641340</wp:posOffset>
          </wp:positionH>
          <wp:positionV relativeFrom="paragraph">
            <wp:posOffset>-255270</wp:posOffset>
          </wp:positionV>
          <wp:extent cx="1094400" cy="820800"/>
          <wp:effectExtent l="0" t="0" r="0" b="0"/>
          <wp:wrapSquare wrapText="bothSides"/>
          <wp:docPr id="1619186134" name="Imagen 1619186134" descr="topPapeleria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7"/>
                  <a:stretch/>
                </pic:blipFill>
                <pic:spPr bwMode="auto">
                  <a:xfrm>
                    <a:off x="0" y="0"/>
                    <a:ext cx="109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872">
      <w:rPr>
        <w:noProof/>
        <w:lang w:eastAsia="es-NI"/>
      </w:rPr>
      <w:drawing>
        <wp:anchor distT="0" distB="0" distL="114300" distR="114300" simplePos="0" relativeHeight="251683840" behindDoc="0" locked="0" layoutInCell="1" allowOverlap="1" wp14:anchorId="0486F308" wp14:editId="6B46F8A9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343600" cy="733070"/>
          <wp:effectExtent l="0" t="0" r="0" b="0"/>
          <wp:wrapSquare wrapText="bothSides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347851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052">
      <w:rPr>
        <w:sz w:val="26"/>
        <w:szCs w:val="26"/>
      </w:rPr>
      <w:t xml:space="preserve">    </w:t>
    </w:r>
  </w:p>
  <w:p w14:paraId="1478A27A" w14:textId="77777777" w:rsidR="00040DB6" w:rsidRDefault="00E210DD" w:rsidP="00E210DD">
    <w:pPr>
      <w:pStyle w:val="Encabezado"/>
      <w:tabs>
        <w:tab w:val="clear" w:pos="4419"/>
        <w:tab w:val="clear" w:pos="8838"/>
        <w:tab w:val="left" w:pos="5430"/>
      </w:tabs>
    </w:pPr>
    <w:r>
      <w:tab/>
    </w:r>
  </w:p>
  <w:p w14:paraId="72FDDF76" w14:textId="77777777" w:rsidR="00C46CEF" w:rsidRDefault="00C46CEF">
    <w:pPr>
      <w:pStyle w:val="Encabezado"/>
    </w:pPr>
  </w:p>
  <w:p w14:paraId="1072941A" w14:textId="4D5A0F4C" w:rsidR="00953EAB" w:rsidRDefault="00953EAB">
    <w:pPr>
      <w:pStyle w:val="Encabezado"/>
    </w:pPr>
  </w:p>
  <w:p w14:paraId="1309BC5D" w14:textId="77777777" w:rsidR="0011753E" w:rsidRDefault="001175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B9FF" w14:textId="16614DB1" w:rsidR="00490052" w:rsidRDefault="003428E7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>
      <w:rPr>
        <w:noProof/>
        <w:lang w:eastAsia="es-NI"/>
      </w:rPr>
      <w:drawing>
        <wp:anchor distT="0" distB="0" distL="114300" distR="114300" simplePos="0" relativeHeight="251673600" behindDoc="0" locked="0" layoutInCell="1" allowOverlap="1" wp14:anchorId="7FC009D1" wp14:editId="78B81935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341880" cy="733425"/>
          <wp:effectExtent l="0" t="0" r="1270" b="0"/>
          <wp:wrapSquare wrapText="bothSides"/>
          <wp:docPr id="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343752" cy="733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FFE">
      <w:rPr>
        <w:noProof/>
        <w:lang w:val="en-US"/>
      </w:rPr>
      <w:drawing>
        <wp:anchor distT="0" distB="0" distL="114300" distR="114300" simplePos="0" relativeHeight="251720704" behindDoc="1" locked="0" layoutInCell="1" allowOverlap="1" wp14:anchorId="165B2ABD" wp14:editId="2941BE5D">
          <wp:simplePos x="0" y="0"/>
          <wp:positionH relativeFrom="margin">
            <wp:posOffset>5726430</wp:posOffset>
          </wp:positionH>
          <wp:positionV relativeFrom="paragraph">
            <wp:posOffset>-245745</wp:posOffset>
          </wp:positionV>
          <wp:extent cx="1095375" cy="821055"/>
          <wp:effectExtent l="0" t="0" r="9525" b="0"/>
          <wp:wrapSquare wrapText="bothSides"/>
          <wp:docPr id="1" name="Imagen 1" descr="topPapeleria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7"/>
                  <a:stretch/>
                </pic:blipFill>
                <pic:spPr bwMode="auto">
                  <a:xfrm>
                    <a:off x="0" y="0"/>
                    <a:ext cx="10953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45476" w14:textId="77777777" w:rsidR="00490052" w:rsidRDefault="00490052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4B091120" w14:textId="77777777" w:rsidR="0016498F" w:rsidRDefault="0016498F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35E2E5CC" w14:textId="77777777" w:rsidR="004F6C1D" w:rsidRPr="007675C9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REPORTE DEL ÍNDICE DE PRECIOS AL CONSUMIDOR</w:t>
    </w:r>
    <w:r w:rsidR="00697F0C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 (IPC)</w:t>
    </w:r>
  </w:p>
  <w:p w14:paraId="5C968F89" w14:textId="160F4569" w:rsidR="00C46CEF" w:rsidRPr="007675C9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Corresp</w:t>
    </w:r>
    <w:r w:rsidR="008E6345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ondiente al mes de </w:t>
    </w:r>
    <w:r w:rsidR="00336C6E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marzo</w:t>
    </w:r>
    <w:r w:rsidR="008E6345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 </w:t>
    </w:r>
    <w:r w:rsidR="00293E73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de </w:t>
    </w:r>
    <w:r w:rsidR="005A59DA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2025</w:t>
    </w:r>
  </w:p>
  <w:p w14:paraId="170D5F1A" w14:textId="77777777" w:rsidR="008E6345" w:rsidRPr="007675C9" w:rsidRDefault="008E6345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7A56"/>
    <w:multiLevelType w:val="hybridMultilevel"/>
    <w:tmpl w:val="DA06D8BA"/>
    <w:lvl w:ilvl="0" w:tplc="FBFECD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B6"/>
    <w:rsid w:val="000010A4"/>
    <w:rsid w:val="000010C9"/>
    <w:rsid w:val="0000188C"/>
    <w:rsid w:val="00002C8B"/>
    <w:rsid w:val="000037B2"/>
    <w:rsid w:val="00003868"/>
    <w:rsid w:val="000041DA"/>
    <w:rsid w:val="000047F9"/>
    <w:rsid w:val="00005405"/>
    <w:rsid w:val="000054AE"/>
    <w:rsid w:val="000064BA"/>
    <w:rsid w:val="00006DD3"/>
    <w:rsid w:val="000070BA"/>
    <w:rsid w:val="00010439"/>
    <w:rsid w:val="00011CD3"/>
    <w:rsid w:val="00011E24"/>
    <w:rsid w:val="000151ED"/>
    <w:rsid w:val="000152AF"/>
    <w:rsid w:val="000161E1"/>
    <w:rsid w:val="00016920"/>
    <w:rsid w:val="00016DCB"/>
    <w:rsid w:val="00017029"/>
    <w:rsid w:val="000178A5"/>
    <w:rsid w:val="00017D13"/>
    <w:rsid w:val="0002273E"/>
    <w:rsid w:val="00022F65"/>
    <w:rsid w:val="000232DC"/>
    <w:rsid w:val="0002465D"/>
    <w:rsid w:val="00024A99"/>
    <w:rsid w:val="0003097B"/>
    <w:rsid w:val="000321C9"/>
    <w:rsid w:val="00032879"/>
    <w:rsid w:val="00040DB6"/>
    <w:rsid w:val="00041528"/>
    <w:rsid w:val="00042197"/>
    <w:rsid w:val="00043909"/>
    <w:rsid w:val="00045C88"/>
    <w:rsid w:val="00047EB0"/>
    <w:rsid w:val="000510DB"/>
    <w:rsid w:val="00052852"/>
    <w:rsid w:val="000533FC"/>
    <w:rsid w:val="00054097"/>
    <w:rsid w:val="00056572"/>
    <w:rsid w:val="000569C7"/>
    <w:rsid w:val="00056C3E"/>
    <w:rsid w:val="00060363"/>
    <w:rsid w:val="0006131E"/>
    <w:rsid w:val="000615D5"/>
    <w:rsid w:val="00062091"/>
    <w:rsid w:val="0006262A"/>
    <w:rsid w:val="0006481D"/>
    <w:rsid w:val="00064D52"/>
    <w:rsid w:val="0006506E"/>
    <w:rsid w:val="00065395"/>
    <w:rsid w:val="00065F2B"/>
    <w:rsid w:val="00066EC8"/>
    <w:rsid w:val="00067383"/>
    <w:rsid w:val="00067637"/>
    <w:rsid w:val="000677DD"/>
    <w:rsid w:val="000706BA"/>
    <w:rsid w:val="000715DF"/>
    <w:rsid w:val="00072100"/>
    <w:rsid w:val="000723A3"/>
    <w:rsid w:val="00072F0D"/>
    <w:rsid w:val="00073167"/>
    <w:rsid w:val="00073E12"/>
    <w:rsid w:val="000741F8"/>
    <w:rsid w:val="00074F8E"/>
    <w:rsid w:val="00076645"/>
    <w:rsid w:val="000767EA"/>
    <w:rsid w:val="0008428E"/>
    <w:rsid w:val="00085078"/>
    <w:rsid w:val="00085948"/>
    <w:rsid w:val="00091E56"/>
    <w:rsid w:val="000939CE"/>
    <w:rsid w:val="00093F5E"/>
    <w:rsid w:val="00094822"/>
    <w:rsid w:val="0009509B"/>
    <w:rsid w:val="000951F2"/>
    <w:rsid w:val="00095337"/>
    <w:rsid w:val="00096691"/>
    <w:rsid w:val="000972C4"/>
    <w:rsid w:val="000A0385"/>
    <w:rsid w:val="000A0F22"/>
    <w:rsid w:val="000A11AC"/>
    <w:rsid w:val="000A1BD2"/>
    <w:rsid w:val="000A1BF7"/>
    <w:rsid w:val="000A21F5"/>
    <w:rsid w:val="000A2D07"/>
    <w:rsid w:val="000A358E"/>
    <w:rsid w:val="000A3B5F"/>
    <w:rsid w:val="000A3F96"/>
    <w:rsid w:val="000A55B2"/>
    <w:rsid w:val="000A6EA6"/>
    <w:rsid w:val="000A716E"/>
    <w:rsid w:val="000A782A"/>
    <w:rsid w:val="000B2C0E"/>
    <w:rsid w:val="000B2CDF"/>
    <w:rsid w:val="000B3AB2"/>
    <w:rsid w:val="000B5074"/>
    <w:rsid w:val="000B5B16"/>
    <w:rsid w:val="000B6139"/>
    <w:rsid w:val="000B6C47"/>
    <w:rsid w:val="000B6FFE"/>
    <w:rsid w:val="000B758F"/>
    <w:rsid w:val="000C08C3"/>
    <w:rsid w:val="000C1377"/>
    <w:rsid w:val="000C1A73"/>
    <w:rsid w:val="000C23A5"/>
    <w:rsid w:val="000C3B2E"/>
    <w:rsid w:val="000C3CC8"/>
    <w:rsid w:val="000C3D59"/>
    <w:rsid w:val="000C40C4"/>
    <w:rsid w:val="000C4316"/>
    <w:rsid w:val="000C5BD0"/>
    <w:rsid w:val="000D1FDD"/>
    <w:rsid w:val="000D26C0"/>
    <w:rsid w:val="000D4437"/>
    <w:rsid w:val="000D542B"/>
    <w:rsid w:val="000D7525"/>
    <w:rsid w:val="000D7FDF"/>
    <w:rsid w:val="000E00C7"/>
    <w:rsid w:val="000E1C8B"/>
    <w:rsid w:val="000E2A5B"/>
    <w:rsid w:val="000E2AC8"/>
    <w:rsid w:val="000E2C94"/>
    <w:rsid w:val="000E2F74"/>
    <w:rsid w:val="000E3EA5"/>
    <w:rsid w:val="000E3F82"/>
    <w:rsid w:val="000E4733"/>
    <w:rsid w:val="000E4AEC"/>
    <w:rsid w:val="000E5A55"/>
    <w:rsid w:val="000E61A7"/>
    <w:rsid w:val="000E7C02"/>
    <w:rsid w:val="000F023C"/>
    <w:rsid w:val="000F1933"/>
    <w:rsid w:val="000F1FAC"/>
    <w:rsid w:val="000F390B"/>
    <w:rsid w:val="000F488C"/>
    <w:rsid w:val="000F5954"/>
    <w:rsid w:val="00100C18"/>
    <w:rsid w:val="001029B9"/>
    <w:rsid w:val="001034BD"/>
    <w:rsid w:val="001053E0"/>
    <w:rsid w:val="00106462"/>
    <w:rsid w:val="00106910"/>
    <w:rsid w:val="0010744F"/>
    <w:rsid w:val="00107450"/>
    <w:rsid w:val="00110208"/>
    <w:rsid w:val="00110292"/>
    <w:rsid w:val="001113CE"/>
    <w:rsid w:val="001113E3"/>
    <w:rsid w:val="00111B64"/>
    <w:rsid w:val="00112BB8"/>
    <w:rsid w:val="0011445F"/>
    <w:rsid w:val="00114711"/>
    <w:rsid w:val="00114B31"/>
    <w:rsid w:val="00114BFC"/>
    <w:rsid w:val="00114E29"/>
    <w:rsid w:val="0011534D"/>
    <w:rsid w:val="00115DDB"/>
    <w:rsid w:val="00115EB6"/>
    <w:rsid w:val="0011753E"/>
    <w:rsid w:val="00121A2B"/>
    <w:rsid w:val="00122B7F"/>
    <w:rsid w:val="00122ED9"/>
    <w:rsid w:val="00124120"/>
    <w:rsid w:val="001265A0"/>
    <w:rsid w:val="00132BEF"/>
    <w:rsid w:val="00133687"/>
    <w:rsid w:val="00134F9E"/>
    <w:rsid w:val="00136A52"/>
    <w:rsid w:val="00136A70"/>
    <w:rsid w:val="001405CB"/>
    <w:rsid w:val="00140A54"/>
    <w:rsid w:val="001410A4"/>
    <w:rsid w:val="00144F21"/>
    <w:rsid w:val="001457FB"/>
    <w:rsid w:val="00145EF7"/>
    <w:rsid w:val="00147133"/>
    <w:rsid w:val="0015077F"/>
    <w:rsid w:val="00151767"/>
    <w:rsid w:val="00153A14"/>
    <w:rsid w:val="001549BA"/>
    <w:rsid w:val="00154EF4"/>
    <w:rsid w:val="00155DA5"/>
    <w:rsid w:val="00156354"/>
    <w:rsid w:val="001565BB"/>
    <w:rsid w:val="00156785"/>
    <w:rsid w:val="00156F0E"/>
    <w:rsid w:val="0015705E"/>
    <w:rsid w:val="00160035"/>
    <w:rsid w:val="00160307"/>
    <w:rsid w:val="0016105B"/>
    <w:rsid w:val="00162303"/>
    <w:rsid w:val="00163039"/>
    <w:rsid w:val="00163284"/>
    <w:rsid w:val="001632A4"/>
    <w:rsid w:val="00164063"/>
    <w:rsid w:val="0016498F"/>
    <w:rsid w:val="0016540E"/>
    <w:rsid w:val="0016574C"/>
    <w:rsid w:val="00165D3F"/>
    <w:rsid w:val="0016607D"/>
    <w:rsid w:val="001662A7"/>
    <w:rsid w:val="0016632F"/>
    <w:rsid w:val="0016712A"/>
    <w:rsid w:val="001714EF"/>
    <w:rsid w:val="00171669"/>
    <w:rsid w:val="00171A6B"/>
    <w:rsid w:val="00172549"/>
    <w:rsid w:val="001733F8"/>
    <w:rsid w:val="00175160"/>
    <w:rsid w:val="00175B56"/>
    <w:rsid w:val="00175D6E"/>
    <w:rsid w:val="001771F0"/>
    <w:rsid w:val="001807F1"/>
    <w:rsid w:val="00182A11"/>
    <w:rsid w:val="001830D1"/>
    <w:rsid w:val="001844F3"/>
    <w:rsid w:val="00186AE3"/>
    <w:rsid w:val="001877BD"/>
    <w:rsid w:val="00187D81"/>
    <w:rsid w:val="00190CFE"/>
    <w:rsid w:val="00191741"/>
    <w:rsid w:val="00192AE3"/>
    <w:rsid w:val="00193955"/>
    <w:rsid w:val="001940A3"/>
    <w:rsid w:val="001968CF"/>
    <w:rsid w:val="00196C7A"/>
    <w:rsid w:val="00196EDA"/>
    <w:rsid w:val="00197246"/>
    <w:rsid w:val="001978B2"/>
    <w:rsid w:val="001A1B7A"/>
    <w:rsid w:val="001A25CC"/>
    <w:rsid w:val="001A2E99"/>
    <w:rsid w:val="001A42C1"/>
    <w:rsid w:val="001A64B5"/>
    <w:rsid w:val="001A6E7C"/>
    <w:rsid w:val="001A742C"/>
    <w:rsid w:val="001A7A9B"/>
    <w:rsid w:val="001B13BC"/>
    <w:rsid w:val="001B1A7B"/>
    <w:rsid w:val="001B2250"/>
    <w:rsid w:val="001B2B54"/>
    <w:rsid w:val="001B359E"/>
    <w:rsid w:val="001B4262"/>
    <w:rsid w:val="001B4DBB"/>
    <w:rsid w:val="001B537D"/>
    <w:rsid w:val="001B5D9E"/>
    <w:rsid w:val="001B63E6"/>
    <w:rsid w:val="001B6BDC"/>
    <w:rsid w:val="001C0077"/>
    <w:rsid w:val="001C290B"/>
    <w:rsid w:val="001C3FF8"/>
    <w:rsid w:val="001C4230"/>
    <w:rsid w:val="001C4B10"/>
    <w:rsid w:val="001C5A19"/>
    <w:rsid w:val="001C5A31"/>
    <w:rsid w:val="001C5BBA"/>
    <w:rsid w:val="001C5EAA"/>
    <w:rsid w:val="001C6F06"/>
    <w:rsid w:val="001C7AC5"/>
    <w:rsid w:val="001D192C"/>
    <w:rsid w:val="001D233E"/>
    <w:rsid w:val="001D3049"/>
    <w:rsid w:val="001D473F"/>
    <w:rsid w:val="001D682B"/>
    <w:rsid w:val="001D6BC3"/>
    <w:rsid w:val="001D76A2"/>
    <w:rsid w:val="001D7C97"/>
    <w:rsid w:val="001E01D1"/>
    <w:rsid w:val="001E0593"/>
    <w:rsid w:val="001E207B"/>
    <w:rsid w:val="001E49F9"/>
    <w:rsid w:val="001E535C"/>
    <w:rsid w:val="001E67BA"/>
    <w:rsid w:val="001E6CF8"/>
    <w:rsid w:val="001E6E77"/>
    <w:rsid w:val="001E7113"/>
    <w:rsid w:val="001F00A7"/>
    <w:rsid w:val="001F12D2"/>
    <w:rsid w:val="001F2139"/>
    <w:rsid w:val="001F21A2"/>
    <w:rsid w:val="001F22B9"/>
    <w:rsid w:val="001F2D31"/>
    <w:rsid w:val="001F5937"/>
    <w:rsid w:val="001F5E9B"/>
    <w:rsid w:val="001F612C"/>
    <w:rsid w:val="00200704"/>
    <w:rsid w:val="002007C9"/>
    <w:rsid w:val="00202DFB"/>
    <w:rsid w:val="00202F9F"/>
    <w:rsid w:val="002030D1"/>
    <w:rsid w:val="00203A99"/>
    <w:rsid w:val="0020495B"/>
    <w:rsid w:val="002066CB"/>
    <w:rsid w:val="00206E1B"/>
    <w:rsid w:val="00207CF4"/>
    <w:rsid w:val="0021302B"/>
    <w:rsid w:val="0021363B"/>
    <w:rsid w:val="00214037"/>
    <w:rsid w:val="00215147"/>
    <w:rsid w:val="00215B29"/>
    <w:rsid w:val="00222123"/>
    <w:rsid w:val="00222356"/>
    <w:rsid w:val="00223859"/>
    <w:rsid w:val="00224529"/>
    <w:rsid w:val="00224B54"/>
    <w:rsid w:val="00224D3A"/>
    <w:rsid w:val="0022626F"/>
    <w:rsid w:val="0022783E"/>
    <w:rsid w:val="00230BC4"/>
    <w:rsid w:val="00231588"/>
    <w:rsid w:val="002324DF"/>
    <w:rsid w:val="00232DB4"/>
    <w:rsid w:val="0023322A"/>
    <w:rsid w:val="00234078"/>
    <w:rsid w:val="002341FB"/>
    <w:rsid w:val="00234BF1"/>
    <w:rsid w:val="00235576"/>
    <w:rsid w:val="002358E3"/>
    <w:rsid w:val="00236670"/>
    <w:rsid w:val="00236920"/>
    <w:rsid w:val="002403A6"/>
    <w:rsid w:val="00241733"/>
    <w:rsid w:val="00241B15"/>
    <w:rsid w:val="002424F4"/>
    <w:rsid w:val="0024411B"/>
    <w:rsid w:val="00244CF5"/>
    <w:rsid w:val="00244D9F"/>
    <w:rsid w:val="00245365"/>
    <w:rsid w:val="00245911"/>
    <w:rsid w:val="0024671B"/>
    <w:rsid w:val="0024692B"/>
    <w:rsid w:val="00247A61"/>
    <w:rsid w:val="00253958"/>
    <w:rsid w:val="00254585"/>
    <w:rsid w:val="0025649C"/>
    <w:rsid w:val="0025742A"/>
    <w:rsid w:val="00260971"/>
    <w:rsid w:val="00263976"/>
    <w:rsid w:val="00263A2B"/>
    <w:rsid w:val="00263E62"/>
    <w:rsid w:val="00264DD5"/>
    <w:rsid w:val="00265DF4"/>
    <w:rsid w:val="00266497"/>
    <w:rsid w:val="00267001"/>
    <w:rsid w:val="00267C58"/>
    <w:rsid w:val="00267FAA"/>
    <w:rsid w:val="0027074B"/>
    <w:rsid w:val="00271CDC"/>
    <w:rsid w:val="002722C0"/>
    <w:rsid w:val="00272CD7"/>
    <w:rsid w:val="002733CB"/>
    <w:rsid w:val="002735E8"/>
    <w:rsid w:val="0027367B"/>
    <w:rsid w:val="002739DD"/>
    <w:rsid w:val="00274193"/>
    <w:rsid w:val="00280028"/>
    <w:rsid w:val="002806FE"/>
    <w:rsid w:val="00283605"/>
    <w:rsid w:val="00283979"/>
    <w:rsid w:val="002839BF"/>
    <w:rsid w:val="002844FE"/>
    <w:rsid w:val="00285C5B"/>
    <w:rsid w:val="00286FB6"/>
    <w:rsid w:val="00287B26"/>
    <w:rsid w:val="002902F8"/>
    <w:rsid w:val="00290A95"/>
    <w:rsid w:val="00290F1D"/>
    <w:rsid w:val="0029170F"/>
    <w:rsid w:val="00291FFC"/>
    <w:rsid w:val="002921C2"/>
    <w:rsid w:val="00292C22"/>
    <w:rsid w:val="00293D61"/>
    <w:rsid w:val="00293E73"/>
    <w:rsid w:val="002941D3"/>
    <w:rsid w:val="00294604"/>
    <w:rsid w:val="00294855"/>
    <w:rsid w:val="00294AD8"/>
    <w:rsid w:val="0029530F"/>
    <w:rsid w:val="00295CF7"/>
    <w:rsid w:val="00295E86"/>
    <w:rsid w:val="00296B40"/>
    <w:rsid w:val="002977AE"/>
    <w:rsid w:val="002A0224"/>
    <w:rsid w:val="002A2D71"/>
    <w:rsid w:val="002A4B80"/>
    <w:rsid w:val="002A5937"/>
    <w:rsid w:val="002A6F61"/>
    <w:rsid w:val="002A73E0"/>
    <w:rsid w:val="002B12BA"/>
    <w:rsid w:val="002B1713"/>
    <w:rsid w:val="002B2CE0"/>
    <w:rsid w:val="002B3039"/>
    <w:rsid w:val="002B382F"/>
    <w:rsid w:val="002B3F9B"/>
    <w:rsid w:val="002B43F6"/>
    <w:rsid w:val="002B4756"/>
    <w:rsid w:val="002B619C"/>
    <w:rsid w:val="002B7A6C"/>
    <w:rsid w:val="002C0992"/>
    <w:rsid w:val="002C1D12"/>
    <w:rsid w:val="002C1EF7"/>
    <w:rsid w:val="002C3796"/>
    <w:rsid w:val="002C3BB0"/>
    <w:rsid w:val="002C5E58"/>
    <w:rsid w:val="002C65CF"/>
    <w:rsid w:val="002C724B"/>
    <w:rsid w:val="002C7357"/>
    <w:rsid w:val="002D02F7"/>
    <w:rsid w:val="002D12F3"/>
    <w:rsid w:val="002D46B1"/>
    <w:rsid w:val="002D5B0D"/>
    <w:rsid w:val="002E2254"/>
    <w:rsid w:val="002E525B"/>
    <w:rsid w:val="002E584D"/>
    <w:rsid w:val="002E599B"/>
    <w:rsid w:val="002E65ED"/>
    <w:rsid w:val="002E6B42"/>
    <w:rsid w:val="002F10EF"/>
    <w:rsid w:val="002F2638"/>
    <w:rsid w:val="002F3095"/>
    <w:rsid w:val="002F5419"/>
    <w:rsid w:val="002F68D2"/>
    <w:rsid w:val="002F7BBF"/>
    <w:rsid w:val="00300CD5"/>
    <w:rsid w:val="0030189D"/>
    <w:rsid w:val="0030199C"/>
    <w:rsid w:val="00301CDA"/>
    <w:rsid w:val="003030C4"/>
    <w:rsid w:val="00303395"/>
    <w:rsid w:val="00303807"/>
    <w:rsid w:val="00303860"/>
    <w:rsid w:val="003039BE"/>
    <w:rsid w:val="00303A9D"/>
    <w:rsid w:val="00304402"/>
    <w:rsid w:val="00304A01"/>
    <w:rsid w:val="003056A7"/>
    <w:rsid w:val="00305F28"/>
    <w:rsid w:val="003066C8"/>
    <w:rsid w:val="00307C8B"/>
    <w:rsid w:val="003117F8"/>
    <w:rsid w:val="0031250F"/>
    <w:rsid w:val="0031333D"/>
    <w:rsid w:val="00313B68"/>
    <w:rsid w:val="00314766"/>
    <w:rsid w:val="00315B60"/>
    <w:rsid w:val="00315DC9"/>
    <w:rsid w:val="00316035"/>
    <w:rsid w:val="0031604A"/>
    <w:rsid w:val="00316951"/>
    <w:rsid w:val="00316C4C"/>
    <w:rsid w:val="00317016"/>
    <w:rsid w:val="0031791D"/>
    <w:rsid w:val="00317A6B"/>
    <w:rsid w:val="00320366"/>
    <w:rsid w:val="0032044C"/>
    <w:rsid w:val="00320CDE"/>
    <w:rsid w:val="0032230F"/>
    <w:rsid w:val="0032323B"/>
    <w:rsid w:val="00323F6C"/>
    <w:rsid w:val="0032479E"/>
    <w:rsid w:val="00324B66"/>
    <w:rsid w:val="00324BBC"/>
    <w:rsid w:val="00325828"/>
    <w:rsid w:val="00332F65"/>
    <w:rsid w:val="003339F8"/>
    <w:rsid w:val="003341F1"/>
    <w:rsid w:val="00335C1C"/>
    <w:rsid w:val="00336311"/>
    <w:rsid w:val="0033656A"/>
    <w:rsid w:val="00336859"/>
    <w:rsid w:val="00336C6E"/>
    <w:rsid w:val="003372DD"/>
    <w:rsid w:val="003375F0"/>
    <w:rsid w:val="0033798D"/>
    <w:rsid w:val="003428E7"/>
    <w:rsid w:val="00343CBA"/>
    <w:rsid w:val="0034421D"/>
    <w:rsid w:val="00345EA4"/>
    <w:rsid w:val="00346A0D"/>
    <w:rsid w:val="003505DB"/>
    <w:rsid w:val="00351C09"/>
    <w:rsid w:val="00351FEA"/>
    <w:rsid w:val="00352239"/>
    <w:rsid w:val="003565F1"/>
    <w:rsid w:val="00356974"/>
    <w:rsid w:val="00356B36"/>
    <w:rsid w:val="00356C60"/>
    <w:rsid w:val="00357B99"/>
    <w:rsid w:val="00357BF5"/>
    <w:rsid w:val="0036052D"/>
    <w:rsid w:val="003605DA"/>
    <w:rsid w:val="003619CE"/>
    <w:rsid w:val="003622F5"/>
    <w:rsid w:val="00362846"/>
    <w:rsid w:val="00364A90"/>
    <w:rsid w:val="003677CA"/>
    <w:rsid w:val="00367948"/>
    <w:rsid w:val="00367A5A"/>
    <w:rsid w:val="00370264"/>
    <w:rsid w:val="0037375E"/>
    <w:rsid w:val="00373ED8"/>
    <w:rsid w:val="00375CEA"/>
    <w:rsid w:val="00376D1C"/>
    <w:rsid w:val="00376E04"/>
    <w:rsid w:val="003770D7"/>
    <w:rsid w:val="00383331"/>
    <w:rsid w:val="00383EDE"/>
    <w:rsid w:val="00384B74"/>
    <w:rsid w:val="00385CE9"/>
    <w:rsid w:val="00386E03"/>
    <w:rsid w:val="003908A0"/>
    <w:rsid w:val="003922DF"/>
    <w:rsid w:val="00392A8D"/>
    <w:rsid w:val="003930EE"/>
    <w:rsid w:val="003938E3"/>
    <w:rsid w:val="00393ED1"/>
    <w:rsid w:val="00395E56"/>
    <w:rsid w:val="003968B7"/>
    <w:rsid w:val="00396E48"/>
    <w:rsid w:val="00396FDE"/>
    <w:rsid w:val="003A008A"/>
    <w:rsid w:val="003A1ED3"/>
    <w:rsid w:val="003A284E"/>
    <w:rsid w:val="003A5D45"/>
    <w:rsid w:val="003A5D73"/>
    <w:rsid w:val="003A6D77"/>
    <w:rsid w:val="003A7CBB"/>
    <w:rsid w:val="003A7F69"/>
    <w:rsid w:val="003B1318"/>
    <w:rsid w:val="003B197E"/>
    <w:rsid w:val="003B233E"/>
    <w:rsid w:val="003B2988"/>
    <w:rsid w:val="003B2CD0"/>
    <w:rsid w:val="003B2DAF"/>
    <w:rsid w:val="003B3348"/>
    <w:rsid w:val="003B3416"/>
    <w:rsid w:val="003B351F"/>
    <w:rsid w:val="003B37A9"/>
    <w:rsid w:val="003B3D17"/>
    <w:rsid w:val="003B410B"/>
    <w:rsid w:val="003B58A5"/>
    <w:rsid w:val="003B5EB7"/>
    <w:rsid w:val="003B5F13"/>
    <w:rsid w:val="003B6C63"/>
    <w:rsid w:val="003B70F0"/>
    <w:rsid w:val="003C0CF6"/>
    <w:rsid w:val="003C1DEC"/>
    <w:rsid w:val="003C2602"/>
    <w:rsid w:val="003C2A1F"/>
    <w:rsid w:val="003C2C68"/>
    <w:rsid w:val="003C3428"/>
    <w:rsid w:val="003C346A"/>
    <w:rsid w:val="003C3ABD"/>
    <w:rsid w:val="003C4EAD"/>
    <w:rsid w:val="003C553A"/>
    <w:rsid w:val="003D0A93"/>
    <w:rsid w:val="003D2C7A"/>
    <w:rsid w:val="003D3D4A"/>
    <w:rsid w:val="003D6F79"/>
    <w:rsid w:val="003D79F9"/>
    <w:rsid w:val="003D7D93"/>
    <w:rsid w:val="003E07BE"/>
    <w:rsid w:val="003E1C76"/>
    <w:rsid w:val="003E25A0"/>
    <w:rsid w:val="003E3895"/>
    <w:rsid w:val="003E3D3F"/>
    <w:rsid w:val="003E4DA6"/>
    <w:rsid w:val="003E50B7"/>
    <w:rsid w:val="003E6DEA"/>
    <w:rsid w:val="003E7D3B"/>
    <w:rsid w:val="003E7D3C"/>
    <w:rsid w:val="003F0425"/>
    <w:rsid w:val="003F2B84"/>
    <w:rsid w:val="003F5057"/>
    <w:rsid w:val="003F563E"/>
    <w:rsid w:val="003F5937"/>
    <w:rsid w:val="003F681F"/>
    <w:rsid w:val="004011E2"/>
    <w:rsid w:val="004014CC"/>
    <w:rsid w:val="00402358"/>
    <w:rsid w:val="004032AF"/>
    <w:rsid w:val="00403BEB"/>
    <w:rsid w:val="00404799"/>
    <w:rsid w:val="004065BF"/>
    <w:rsid w:val="0041128B"/>
    <w:rsid w:val="0041180B"/>
    <w:rsid w:val="004131E4"/>
    <w:rsid w:val="00414A23"/>
    <w:rsid w:val="00414EB9"/>
    <w:rsid w:val="00415292"/>
    <w:rsid w:val="00415B24"/>
    <w:rsid w:val="00416D3F"/>
    <w:rsid w:val="00417671"/>
    <w:rsid w:val="00420031"/>
    <w:rsid w:val="00420844"/>
    <w:rsid w:val="00420C8C"/>
    <w:rsid w:val="004219EE"/>
    <w:rsid w:val="00421FE4"/>
    <w:rsid w:val="004221B0"/>
    <w:rsid w:val="004221FC"/>
    <w:rsid w:val="00422C27"/>
    <w:rsid w:val="004242DD"/>
    <w:rsid w:val="004270A8"/>
    <w:rsid w:val="00427E49"/>
    <w:rsid w:val="00430945"/>
    <w:rsid w:val="0043186A"/>
    <w:rsid w:val="00435508"/>
    <w:rsid w:val="00440630"/>
    <w:rsid w:val="004407BB"/>
    <w:rsid w:val="00443430"/>
    <w:rsid w:val="00443FBB"/>
    <w:rsid w:val="00444B1A"/>
    <w:rsid w:val="00445163"/>
    <w:rsid w:val="00445665"/>
    <w:rsid w:val="004468B6"/>
    <w:rsid w:val="00446B83"/>
    <w:rsid w:val="00450867"/>
    <w:rsid w:val="004511EE"/>
    <w:rsid w:val="00451925"/>
    <w:rsid w:val="004526BB"/>
    <w:rsid w:val="00455E70"/>
    <w:rsid w:val="0045753D"/>
    <w:rsid w:val="0045776D"/>
    <w:rsid w:val="0045796A"/>
    <w:rsid w:val="00460448"/>
    <w:rsid w:val="00460B1A"/>
    <w:rsid w:val="00460D0D"/>
    <w:rsid w:val="00460DF4"/>
    <w:rsid w:val="004610AA"/>
    <w:rsid w:val="0046240B"/>
    <w:rsid w:val="00462BBA"/>
    <w:rsid w:val="00462D57"/>
    <w:rsid w:val="00462ECD"/>
    <w:rsid w:val="0046329D"/>
    <w:rsid w:val="00464658"/>
    <w:rsid w:val="00465436"/>
    <w:rsid w:val="00465F2F"/>
    <w:rsid w:val="004666F9"/>
    <w:rsid w:val="00470037"/>
    <w:rsid w:val="0047058C"/>
    <w:rsid w:val="00470D01"/>
    <w:rsid w:val="0047140A"/>
    <w:rsid w:val="0047299B"/>
    <w:rsid w:val="00474055"/>
    <w:rsid w:val="004740AE"/>
    <w:rsid w:val="004770FB"/>
    <w:rsid w:val="004775C9"/>
    <w:rsid w:val="00480718"/>
    <w:rsid w:val="0048098B"/>
    <w:rsid w:val="0048168F"/>
    <w:rsid w:val="004819FC"/>
    <w:rsid w:val="00482957"/>
    <w:rsid w:val="00482DD1"/>
    <w:rsid w:val="00484316"/>
    <w:rsid w:val="004852A2"/>
    <w:rsid w:val="004860A4"/>
    <w:rsid w:val="00486474"/>
    <w:rsid w:val="00486C89"/>
    <w:rsid w:val="00486CDF"/>
    <w:rsid w:val="0048733A"/>
    <w:rsid w:val="00490052"/>
    <w:rsid w:val="00491267"/>
    <w:rsid w:val="00491B90"/>
    <w:rsid w:val="004922BB"/>
    <w:rsid w:val="00492B34"/>
    <w:rsid w:val="00493C46"/>
    <w:rsid w:val="00494B6B"/>
    <w:rsid w:val="004959AB"/>
    <w:rsid w:val="00496041"/>
    <w:rsid w:val="004968C2"/>
    <w:rsid w:val="00497301"/>
    <w:rsid w:val="004A05D9"/>
    <w:rsid w:val="004A0FB3"/>
    <w:rsid w:val="004A19F5"/>
    <w:rsid w:val="004A3454"/>
    <w:rsid w:val="004A3653"/>
    <w:rsid w:val="004A3D18"/>
    <w:rsid w:val="004A4116"/>
    <w:rsid w:val="004A4483"/>
    <w:rsid w:val="004A4569"/>
    <w:rsid w:val="004A5F83"/>
    <w:rsid w:val="004A60B0"/>
    <w:rsid w:val="004B1A76"/>
    <w:rsid w:val="004B21EA"/>
    <w:rsid w:val="004B226A"/>
    <w:rsid w:val="004B2D50"/>
    <w:rsid w:val="004B54B7"/>
    <w:rsid w:val="004B5C18"/>
    <w:rsid w:val="004B6E73"/>
    <w:rsid w:val="004B766D"/>
    <w:rsid w:val="004B7ADD"/>
    <w:rsid w:val="004C067B"/>
    <w:rsid w:val="004C1765"/>
    <w:rsid w:val="004C17A2"/>
    <w:rsid w:val="004C1AEA"/>
    <w:rsid w:val="004C1ED3"/>
    <w:rsid w:val="004C2280"/>
    <w:rsid w:val="004C4DDC"/>
    <w:rsid w:val="004C6FC0"/>
    <w:rsid w:val="004C73CC"/>
    <w:rsid w:val="004D0D66"/>
    <w:rsid w:val="004D4A7B"/>
    <w:rsid w:val="004D4DA7"/>
    <w:rsid w:val="004D54EB"/>
    <w:rsid w:val="004D5850"/>
    <w:rsid w:val="004D5D53"/>
    <w:rsid w:val="004D6350"/>
    <w:rsid w:val="004D7208"/>
    <w:rsid w:val="004D738F"/>
    <w:rsid w:val="004D7417"/>
    <w:rsid w:val="004D7EEA"/>
    <w:rsid w:val="004E2311"/>
    <w:rsid w:val="004E46A2"/>
    <w:rsid w:val="004E5C03"/>
    <w:rsid w:val="004E5F0E"/>
    <w:rsid w:val="004E6411"/>
    <w:rsid w:val="004E7AED"/>
    <w:rsid w:val="004F0C10"/>
    <w:rsid w:val="004F0F67"/>
    <w:rsid w:val="004F206B"/>
    <w:rsid w:val="004F47CA"/>
    <w:rsid w:val="004F60CE"/>
    <w:rsid w:val="004F63DC"/>
    <w:rsid w:val="004F6C1D"/>
    <w:rsid w:val="005015F2"/>
    <w:rsid w:val="005019A6"/>
    <w:rsid w:val="0050285E"/>
    <w:rsid w:val="00502AE4"/>
    <w:rsid w:val="005037E6"/>
    <w:rsid w:val="005069F1"/>
    <w:rsid w:val="00507242"/>
    <w:rsid w:val="00507247"/>
    <w:rsid w:val="00507279"/>
    <w:rsid w:val="005112CF"/>
    <w:rsid w:val="00511453"/>
    <w:rsid w:val="005132D0"/>
    <w:rsid w:val="0051331D"/>
    <w:rsid w:val="00514544"/>
    <w:rsid w:val="00515622"/>
    <w:rsid w:val="005158B4"/>
    <w:rsid w:val="00515AF3"/>
    <w:rsid w:val="0051675D"/>
    <w:rsid w:val="00516C44"/>
    <w:rsid w:val="00517321"/>
    <w:rsid w:val="00520329"/>
    <w:rsid w:val="0052047A"/>
    <w:rsid w:val="00520A47"/>
    <w:rsid w:val="00521E98"/>
    <w:rsid w:val="005222FC"/>
    <w:rsid w:val="00524B5A"/>
    <w:rsid w:val="005252EF"/>
    <w:rsid w:val="00525962"/>
    <w:rsid w:val="00525AC5"/>
    <w:rsid w:val="00526C3F"/>
    <w:rsid w:val="0052766B"/>
    <w:rsid w:val="005276D6"/>
    <w:rsid w:val="00531E60"/>
    <w:rsid w:val="005333FD"/>
    <w:rsid w:val="005334C7"/>
    <w:rsid w:val="0053386B"/>
    <w:rsid w:val="0053409B"/>
    <w:rsid w:val="0053439F"/>
    <w:rsid w:val="00536C3E"/>
    <w:rsid w:val="00536DD8"/>
    <w:rsid w:val="00540BDC"/>
    <w:rsid w:val="00541B51"/>
    <w:rsid w:val="00543AD7"/>
    <w:rsid w:val="00544288"/>
    <w:rsid w:val="00544C20"/>
    <w:rsid w:val="005462C6"/>
    <w:rsid w:val="005467AF"/>
    <w:rsid w:val="00547404"/>
    <w:rsid w:val="00547412"/>
    <w:rsid w:val="0054790A"/>
    <w:rsid w:val="005502C1"/>
    <w:rsid w:val="005504E1"/>
    <w:rsid w:val="005511E1"/>
    <w:rsid w:val="0055363B"/>
    <w:rsid w:val="005537F8"/>
    <w:rsid w:val="00553D81"/>
    <w:rsid w:val="00555514"/>
    <w:rsid w:val="00555C62"/>
    <w:rsid w:val="00556660"/>
    <w:rsid w:val="005568F6"/>
    <w:rsid w:val="005569C3"/>
    <w:rsid w:val="00557737"/>
    <w:rsid w:val="005616E4"/>
    <w:rsid w:val="00563293"/>
    <w:rsid w:val="00565958"/>
    <w:rsid w:val="00565AB3"/>
    <w:rsid w:val="0056669D"/>
    <w:rsid w:val="005672AA"/>
    <w:rsid w:val="005672AE"/>
    <w:rsid w:val="00570130"/>
    <w:rsid w:val="00570722"/>
    <w:rsid w:val="00570EE4"/>
    <w:rsid w:val="00571B33"/>
    <w:rsid w:val="005732E9"/>
    <w:rsid w:val="00573F2D"/>
    <w:rsid w:val="00576F97"/>
    <w:rsid w:val="00577466"/>
    <w:rsid w:val="0058038B"/>
    <w:rsid w:val="00580973"/>
    <w:rsid w:val="00581AD2"/>
    <w:rsid w:val="00581BCA"/>
    <w:rsid w:val="00582097"/>
    <w:rsid w:val="00582326"/>
    <w:rsid w:val="005824B0"/>
    <w:rsid w:val="00584315"/>
    <w:rsid w:val="00584381"/>
    <w:rsid w:val="00584EE3"/>
    <w:rsid w:val="005864AC"/>
    <w:rsid w:val="005865C6"/>
    <w:rsid w:val="005866EB"/>
    <w:rsid w:val="005879D9"/>
    <w:rsid w:val="005919FD"/>
    <w:rsid w:val="0059313F"/>
    <w:rsid w:val="005959AD"/>
    <w:rsid w:val="005A1804"/>
    <w:rsid w:val="005A19A3"/>
    <w:rsid w:val="005A2AC8"/>
    <w:rsid w:val="005A3AA1"/>
    <w:rsid w:val="005A59DA"/>
    <w:rsid w:val="005A5C64"/>
    <w:rsid w:val="005A670A"/>
    <w:rsid w:val="005A75CF"/>
    <w:rsid w:val="005A7A5E"/>
    <w:rsid w:val="005B12A6"/>
    <w:rsid w:val="005B15A5"/>
    <w:rsid w:val="005B1E74"/>
    <w:rsid w:val="005B27E4"/>
    <w:rsid w:val="005B28C3"/>
    <w:rsid w:val="005B417C"/>
    <w:rsid w:val="005B49FC"/>
    <w:rsid w:val="005B52ED"/>
    <w:rsid w:val="005B5DDC"/>
    <w:rsid w:val="005B6F46"/>
    <w:rsid w:val="005C018F"/>
    <w:rsid w:val="005C1501"/>
    <w:rsid w:val="005C1A66"/>
    <w:rsid w:val="005C2315"/>
    <w:rsid w:val="005C27DB"/>
    <w:rsid w:val="005C3648"/>
    <w:rsid w:val="005C4079"/>
    <w:rsid w:val="005C4D3F"/>
    <w:rsid w:val="005C5D27"/>
    <w:rsid w:val="005C6455"/>
    <w:rsid w:val="005D0273"/>
    <w:rsid w:val="005D0D0B"/>
    <w:rsid w:val="005D12A6"/>
    <w:rsid w:val="005D1901"/>
    <w:rsid w:val="005D1A2B"/>
    <w:rsid w:val="005D2302"/>
    <w:rsid w:val="005D2E1B"/>
    <w:rsid w:val="005D31C0"/>
    <w:rsid w:val="005D3EE2"/>
    <w:rsid w:val="005D65F2"/>
    <w:rsid w:val="005D667B"/>
    <w:rsid w:val="005D7457"/>
    <w:rsid w:val="005E0C3D"/>
    <w:rsid w:val="005E10AA"/>
    <w:rsid w:val="005E2D45"/>
    <w:rsid w:val="005E3CFA"/>
    <w:rsid w:val="005E3E40"/>
    <w:rsid w:val="005E457F"/>
    <w:rsid w:val="005E62F0"/>
    <w:rsid w:val="005E6B4B"/>
    <w:rsid w:val="005E785A"/>
    <w:rsid w:val="005E7E2B"/>
    <w:rsid w:val="005F3235"/>
    <w:rsid w:val="005F3F9F"/>
    <w:rsid w:val="005F4CDF"/>
    <w:rsid w:val="005F4F40"/>
    <w:rsid w:val="005F52BF"/>
    <w:rsid w:val="005F5DE7"/>
    <w:rsid w:val="005F6E3D"/>
    <w:rsid w:val="00600D0A"/>
    <w:rsid w:val="00600FC5"/>
    <w:rsid w:val="006016D7"/>
    <w:rsid w:val="006042F5"/>
    <w:rsid w:val="00604DB4"/>
    <w:rsid w:val="006058E9"/>
    <w:rsid w:val="0061064C"/>
    <w:rsid w:val="00612DD7"/>
    <w:rsid w:val="0061341D"/>
    <w:rsid w:val="0061371B"/>
    <w:rsid w:val="0061577E"/>
    <w:rsid w:val="00615CEE"/>
    <w:rsid w:val="00616547"/>
    <w:rsid w:val="00616823"/>
    <w:rsid w:val="006173E7"/>
    <w:rsid w:val="00617C27"/>
    <w:rsid w:val="00621C9E"/>
    <w:rsid w:val="006221FC"/>
    <w:rsid w:val="00624426"/>
    <w:rsid w:val="006278B1"/>
    <w:rsid w:val="006308D1"/>
    <w:rsid w:val="006314A9"/>
    <w:rsid w:val="00631D42"/>
    <w:rsid w:val="00634179"/>
    <w:rsid w:val="0063443F"/>
    <w:rsid w:val="00634882"/>
    <w:rsid w:val="00635A65"/>
    <w:rsid w:val="00636AC2"/>
    <w:rsid w:val="00640BC5"/>
    <w:rsid w:val="00641600"/>
    <w:rsid w:val="00641F53"/>
    <w:rsid w:val="00642AB6"/>
    <w:rsid w:val="00642B6A"/>
    <w:rsid w:val="00642D8F"/>
    <w:rsid w:val="006437F9"/>
    <w:rsid w:val="00644045"/>
    <w:rsid w:val="00644381"/>
    <w:rsid w:val="00651210"/>
    <w:rsid w:val="0065146B"/>
    <w:rsid w:val="00652A3D"/>
    <w:rsid w:val="00653513"/>
    <w:rsid w:val="0065361A"/>
    <w:rsid w:val="00653B43"/>
    <w:rsid w:val="00653ECD"/>
    <w:rsid w:val="006560C9"/>
    <w:rsid w:val="006565CC"/>
    <w:rsid w:val="006566C9"/>
    <w:rsid w:val="00656F0E"/>
    <w:rsid w:val="00660310"/>
    <w:rsid w:val="006619E6"/>
    <w:rsid w:val="00662123"/>
    <w:rsid w:val="00662196"/>
    <w:rsid w:val="0066222B"/>
    <w:rsid w:val="0066271B"/>
    <w:rsid w:val="00665416"/>
    <w:rsid w:val="0066606F"/>
    <w:rsid w:val="0066661A"/>
    <w:rsid w:val="00666A8D"/>
    <w:rsid w:val="006671C2"/>
    <w:rsid w:val="0067189F"/>
    <w:rsid w:val="00671AD8"/>
    <w:rsid w:val="00671D61"/>
    <w:rsid w:val="00671E01"/>
    <w:rsid w:val="006729F1"/>
    <w:rsid w:val="00673C03"/>
    <w:rsid w:val="00673E7D"/>
    <w:rsid w:val="00674E62"/>
    <w:rsid w:val="006754C1"/>
    <w:rsid w:val="00676E03"/>
    <w:rsid w:val="00677C69"/>
    <w:rsid w:val="0068116D"/>
    <w:rsid w:val="006814D5"/>
    <w:rsid w:val="006818A4"/>
    <w:rsid w:val="0068369F"/>
    <w:rsid w:val="006837B5"/>
    <w:rsid w:val="006846F5"/>
    <w:rsid w:val="00684BB2"/>
    <w:rsid w:val="006862D7"/>
    <w:rsid w:val="006906FB"/>
    <w:rsid w:val="006907D9"/>
    <w:rsid w:val="006925A4"/>
    <w:rsid w:val="00693801"/>
    <w:rsid w:val="006938B3"/>
    <w:rsid w:val="00694EE1"/>
    <w:rsid w:val="006961B6"/>
    <w:rsid w:val="0069786D"/>
    <w:rsid w:val="00697945"/>
    <w:rsid w:val="00697F0C"/>
    <w:rsid w:val="006A1070"/>
    <w:rsid w:val="006A15FF"/>
    <w:rsid w:val="006A26DE"/>
    <w:rsid w:val="006A2935"/>
    <w:rsid w:val="006A3063"/>
    <w:rsid w:val="006A3F63"/>
    <w:rsid w:val="006A436B"/>
    <w:rsid w:val="006A5A34"/>
    <w:rsid w:val="006A5A89"/>
    <w:rsid w:val="006A6533"/>
    <w:rsid w:val="006B073D"/>
    <w:rsid w:val="006B0BA6"/>
    <w:rsid w:val="006B0EA8"/>
    <w:rsid w:val="006B1091"/>
    <w:rsid w:val="006B131A"/>
    <w:rsid w:val="006B3847"/>
    <w:rsid w:val="006B3ACA"/>
    <w:rsid w:val="006B4E7D"/>
    <w:rsid w:val="006B5450"/>
    <w:rsid w:val="006B5509"/>
    <w:rsid w:val="006B5C6E"/>
    <w:rsid w:val="006B63A9"/>
    <w:rsid w:val="006B70EC"/>
    <w:rsid w:val="006B77A6"/>
    <w:rsid w:val="006B79CE"/>
    <w:rsid w:val="006B7BC4"/>
    <w:rsid w:val="006B7D98"/>
    <w:rsid w:val="006C0886"/>
    <w:rsid w:val="006C0F96"/>
    <w:rsid w:val="006C107E"/>
    <w:rsid w:val="006C2735"/>
    <w:rsid w:val="006C2F80"/>
    <w:rsid w:val="006C3F18"/>
    <w:rsid w:val="006C4717"/>
    <w:rsid w:val="006C6420"/>
    <w:rsid w:val="006D39A5"/>
    <w:rsid w:val="006D3F9F"/>
    <w:rsid w:val="006D44A7"/>
    <w:rsid w:val="006D5595"/>
    <w:rsid w:val="006D59D7"/>
    <w:rsid w:val="006D7C54"/>
    <w:rsid w:val="006E1426"/>
    <w:rsid w:val="006E1E0F"/>
    <w:rsid w:val="006E2298"/>
    <w:rsid w:val="006E24F6"/>
    <w:rsid w:val="006E3041"/>
    <w:rsid w:val="006E32D2"/>
    <w:rsid w:val="006E4AAB"/>
    <w:rsid w:val="006E4C3A"/>
    <w:rsid w:val="006E7441"/>
    <w:rsid w:val="006F1C24"/>
    <w:rsid w:val="006F2F5C"/>
    <w:rsid w:val="006F3632"/>
    <w:rsid w:val="006F43BB"/>
    <w:rsid w:val="006F57A2"/>
    <w:rsid w:val="006F5C15"/>
    <w:rsid w:val="006F5F5B"/>
    <w:rsid w:val="006F7E16"/>
    <w:rsid w:val="0070095C"/>
    <w:rsid w:val="0070160B"/>
    <w:rsid w:val="00701652"/>
    <w:rsid w:val="00701688"/>
    <w:rsid w:val="00702EB8"/>
    <w:rsid w:val="00703ED2"/>
    <w:rsid w:val="007042C3"/>
    <w:rsid w:val="007060A6"/>
    <w:rsid w:val="007065E8"/>
    <w:rsid w:val="00707038"/>
    <w:rsid w:val="007073B3"/>
    <w:rsid w:val="00707C40"/>
    <w:rsid w:val="00707DB1"/>
    <w:rsid w:val="00707EF0"/>
    <w:rsid w:val="00711819"/>
    <w:rsid w:val="007118CD"/>
    <w:rsid w:val="00711908"/>
    <w:rsid w:val="007141BD"/>
    <w:rsid w:val="00714CEF"/>
    <w:rsid w:val="007151D1"/>
    <w:rsid w:val="0071585C"/>
    <w:rsid w:val="007159F7"/>
    <w:rsid w:val="00716D72"/>
    <w:rsid w:val="0072034F"/>
    <w:rsid w:val="00720806"/>
    <w:rsid w:val="00722D9C"/>
    <w:rsid w:val="0072341D"/>
    <w:rsid w:val="00723824"/>
    <w:rsid w:val="00723C93"/>
    <w:rsid w:val="00724BD6"/>
    <w:rsid w:val="0072599E"/>
    <w:rsid w:val="00725A6E"/>
    <w:rsid w:val="0072701D"/>
    <w:rsid w:val="007271AB"/>
    <w:rsid w:val="00727A23"/>
    <w:rsid w:val="00727F05"/>
    <w:rsid w:val="00730C24"/>
    <w:rsid w:val="00731575"/>
    <w:rsid w:val="00731713"/>
    <w:rsid w:val="00731A4F"/>
    <w:rsid w:val="00731AFE"/>
    <w:rsid w:val="00732C04"/>
    <w:rsid w:val="00733630"/>
    <w:rsid w:val="00733C48"/>
    <w:rsid w:val="00736228"/>
    <w:rsid w:val="007364D3"/>
    <w:rsid w:val="007367E8"/>
    <w:rsid w:val="0073768A"/>
    <w:rsid w:val="007412BA"/>
    <w:rsid w:val="0074133D"/>
    <w:rsid w:val="007426FC"/>
    <w:rsid w:val="00743796"/>
    <w:rsid w:val="0074386B"/>
    <w:rsid w:val="007438EE"/>
    <w:rsid w:val="007439FC"/>
    <w:rsid w:val="00744537"/>
    <w:rsid w:val="007445B6"/>
    <w:rsid w:val="00745485"/>
    <w:rsid w:val="00745D29"/>
    <w:rsid w:val="00745D4A"/>
    <w:rsid w:val="00747299"/>
    <w:rsid w:val="00750EBC"/>
    <w:rsid w:val="007510BE"/>
    <w:rsid w:val="00751320"/>
    <w:rsid w:val="00751E6D"/>
    <w:rsid w:val="00752F8F"/>
    <w:rsid w:val="00754208"/>
    <w:rsid w:val="00754972"/>
    <w:rsid w:val="00754A63"/>
    <w:rsid w:val="00754AB5"/>
    <w:rsid w:val="00755CA3"/>
    <w:rsid w:val="00756D1C"/>
    <w:rsid w:val="00757407"/>
    <w:rsid w:val="00761585"/>
    <w:rsid w:val="007618F3"/>
    <w:rsid w:val="00761DFD"/>
    <w:rsid w:val="00762473"/>
    <w:rsid w:val="00764F47"/>
    <w:rsid w:val="007650CE"/>
    <w:rsid w:val="007675C9"/>
    <w:rsid w:val="007678EE"/>
    <w:rsid w:val="007713AB"/>
    <w:rsid w:val="00771AE6"/>
    <w:rsid w:val="00772573"/>
    <w:rsid w:val="00772F8B"/>
    <w:rsid w:val="00772F8F"/>
    <w:rsid w:val="0077467D"/>
    <w:rsid w:val="0077737E"/>
    <w:rsid w:val="00777FB1"/>
    <w:rsid w:val="007811BD"/>
    <w:rsid w:val="00781AB3"/>
    <w:rsid w:val="00782019"/>
    <w:rsid w:val="00783888"/>
    <w:rsid w:val="00784AAC"/>
    <w:rsid w:val="00785466"/>
    <w:rsid w:val="00785FA5"/>
    <w:rsid w:val="007868FF"/>
    <w:rsid w:val="007902B6"/>
    <w:rsid w:val="00790F96"/>
    <w:rsid w:val="00791D76"/>
    <w:rsid w:val="00792D5A"/>
    <w:rsid w:val="0079358A"/>
    <w:rsid w:val="00794473"/>
    <w:rsid w:val="0079467E"/>
    <w:rsid w:val="007956E5"/>
    <w:rsid w:val="00796AFE"/>
    <w:rsid w:val="00796F79"/>
    <w:rsid w:val="007975A4"/>
    <w:rsid w:val="00797814"/>
    <w:rsid w:val="007A0BFD"/>
    <w:rsid w:val="007A0E5E"/>
    <w:rsid w:val="007A1783"/>
    <w:rsid w:val="007A24F0"/>
    <w:rsid w:val="007A3233"/>
    <w:rsid w:val="007A4ED6"/>
    <w:rsid w:val="007A6EB2"/>
    <w:rsid w:val="007A7E2F"/>
    <w:rsid w:val="007B08BD"/>
    <w:rsid w:val="007B2D4C"/>
    <w:rsid w:val="007B3027"/>
    <w:rsid w:val="007B3E0C"/>
    <w:rsid w:val="007B412F"/>
    <w:rsid w:val="007B429B"/>
    <w:rsid w:val="007B4922"/>
    <w:rsid w:val="007B5C6E"/>
    <w:rsid w:val="007B6372"/>
    <w:rsid w:val="007B7681"/>
    <w:rsid w:val="007C0415"/>
    <w:rsid w:val="007C0560"/>
    <w:rsid w:val="007C0A93"/>
    <w:rsid w:val="007C1246"/>
    <w:rsid w:val="007C15BC"/>
    <w:rsid w:val="007C1872"/>
    <w:rsid w:val="007C20AC"/>
    <w:rsid w:val="007C20EB"/>
    <w:rsid w:val="007C3A30"/>
    <w:rsid w:val="007C3B10"/>
    <w:rsid w:val="007C4AEC"/>
    <w:rsid w:val="007C4B01"/>
    <w:rsid w:val="007C5679"/>
    <w:rsid w:val="007C7152"/>
    <w:rsid w:val="007C77E3"/>
    <w:rsid w:val="007D04AB"/>
    <w:rsid w:val="007D0D54"/>
    <w:rsid w:val="007D16ED"/>
    <w:rsid w:val="007D1740"/>
    <w:rsid w:val="007D1851"/>
    <w:rsid w:val="007D2FD0"/>
    <w:rsid w:val="007D33D9"/>
    <w:rsid w:val="007D3A19"/>
    <w:rsid w:val="007D3CA1"/>
    <w:rsid w:val="007D4F39"/>
    <w:rsid w:val="007D771A"/>
    <w:rsid w:val="007D7E03"/>
    <w:rsid w:val="007D7EC1"/>
    <w:rsid w:val="007E10E9"/>
    <w:rsid w:val="007E29A4"/>
    <w:rsid w:val="007E316D"/>
    <w:rsid w:val="007E5917"/>
    <w:rsid w:val="007E5BA2"/>
    <w:rsid w:val="007E672E"/>
    <w:rsid w:val="007E6EDC"/>
    <w:rsid w:val="007E7116"/>
    <w:rsid w:val="007E7A0E"/>
    <w:rsid w:val="007E7E4F"/>
    <w:rsid w:val="007F0D52"/>
    <w:rsid w:val="007F1674"/>
    <w:rsid w:val="007F2091"/>
    <w:rsid w:val="007F2520"/>
    <w:rsid w:val="007F299B"/>
    <w:rsid w:val="007F3697"/>
    <w:rsid w:val="007F4598"/>
    <w:rsid w:val="007F55DD"/>
    <w:rsid w:val="007F5797"/>
    <w:rsid w:val="007F57CA"/>
    <w:rsid w:val="007F607C"/>
    <w:rsid w:val="007F6ACB"/>
    <w:rsid w:val="00800F93"/>
    <w:rsid w:val="0080146A"/>
    <w:rsid w:val="00801769"/>
    <w:rsid w:val="0080255C"/>
    <w:rsid w:val="008025FD"/>
    <w:rsid w:val="00802D9D"/>
    <w:rsid w:val="008042FA"/>
    <w:rsid w:val="00807AD5"/>
    <w:rsid w:val="008102EC"/>
    <w:rsid w:val="0081068E"/>
    <w:rsid w:val="00811CB7"/>
    <w:rsid w:val="00811F41"/>
    <w:rsid w:val="0081399B"/>
    <w:rsid w:val="0081424F"/>
    <w:rsid w:val="00814719"/>
    <w:rsid w:val="00814DAF"/>
    <w:rsid w:val="00815882"/>
    <w:rsid w:val="008164CC"/>
    <w:rsid w:val="00816E38"/>
    <w:rsid w:val="00817DDB"/>
    <w:rsid w:val="00820BDD"/>
    <w:rsid w:val="008212C9"/>
    <w:rsid w:val="0082297C"/>
    <w:rsid w:val="00822F6D"/>
    <w:rsid w:val="00824D4E"/>
    <w:rsid w:val="00824D92"/>
    <w:rsid w:val="00824E91"/>
    <w:rsid w:val="00825D14"/>
    <w:rsid w:val="00826BFD"/>
    <w:rsid w:val="008273B3"/>
    <w:rsid w:val="00830375"/>
    <w:rsid w:val="0083295D"/>
    <w:rsid w:val="00833092"/>
    <w:rsid w:val="00833D8D"/>
    <w:rsid w:val="0083479F"/>
    <w:rsid w:val="00834D9E"/>
    <w:rsid w:val="0084020E"/>
    <w:rsid w:val="0084097E"/>
    <w:rsid w:val="00840ADA"/>
    <w:rsid w:val="00841833"/>
    <w:rsid w:val="00842075"/>
    <w:rsid w:val="00842224"/>
    <w:rsid w:val="00842B30"/>
    <w:rsid w:val="00842CB6"/>
    <w:rsid w:val="00842EFA"/>
    <w:rsid w:val="0084383D"/>
    <w:rsid w:val="00844BB3"/>
    <w:rsid w:val="008450C8"/>
    <w:rsid w:val="008453DA"/>
    <w:rsid w:val="008477E8"/>
    <w:rsid w:val="00847BAD"/>
    <w:rsid w:val="00850ADD"/>
    <w:rsid w:val="008515D6"/>
    <w:rsid w:val="00851722"/>
    <w:rsid w:val="008529E2"/>
    <w:rsid w:val="0085415E"/>
    <w:rsid w:val="008554FC"/>
    <w:rsid w:val="00855EBA"/>
    <w:rsid w:val="00856230"/>
    <w:rsid w:val="00861A31"/>
    <w:rsid w:val="00861AFB"/>
    <w:rsid w:val="00861CB6"/>
    <w:rsid w:val="00862080"/>
    <w:rsid w:val="008622AA"/>
    <w:rsid w:val="00862B4E"/>
    <w:rsid w:val="00863671"/>
    <w:rsid w:val="008671A9"/>
    <w:rsid w:val="008676A1"/>
    <w:rsid w:val="00867B9A"/>
    <w:rsid w:val="008706A1"/>
    <w:rsid w:val="0087219A"/>
    <w:rsid w:val="008745E3"/>
    <w:rsid w:val="008746EF"/>
    <w:rsid w:val="00874F65"/>
    <w:rsid w:val="008755A3"/>
    <w:rsid w:val="008755CF"/>
    <w:rsid w:val="00875757"/>
    <w:rsid w:val="00880A9B"/>
    <w:rsid w:val="00880E67"/>
    <w:rsid w:val="00882972"/>
    <w:rsid w:val="008835FE"/>
    <w:rsid w:val="0088431E"/>
    <w:rsid w:val="00886A0B"/>
    <w:rsid w:val="00886DEE"/>
    <w:rsid w:val="00890EB3"/>
    <w:rsid w:val="00891D00"/>
    <w:rsid w:val="00892724"/>
    <w:rsid w:val="008948CD"/>
    <w:rsid w:val="00895207"/>
    <w:rsid w:val="0089613F"/>
    <w:rsid w:val="00897E7D"/>
    <w:rsid w:val="008A0A66"/>
    <w:rsid w:val="008A0D89"/>
    <w:rsid w:val="008A1734"/>
    <w:rsid w:val="008A1A3A"/>
    <w:rsid w:val="008A2B4B"/>
    <w:rsid w:val="008A2EC7"/>
    <w:rsid w:val="008A302C"/>
    <w:rsid w:val="008A3428"/>
    <w:rsid w:val="008A4B3F"/>
    <w:rsid w:val="008A55BC"/>
    <w:rsid w:val="008A62AC"/>
    <w:rsid w:val="008A6732"/>
    <w:rsid w:val="008A6C61"/>
    <w:rsid w:val="008A747B"/>
    <w:rsid w:val="008B052C"/>
    <w:rsid w:val="008B09F0"/>
    <w:rsid w:val="008B0EC2"/>
    <w:rsid w:val="008B1BB9"/>
    <w:rsid w:val="008B23CF"/>
    <w:rsid w:val="008B3685"/>
    <w:rsid w:val="008B3B01"/>
    <w:rsid w:val="008B3F78"/>
    <w:rsid w:val="008B4761"/>
    <w:rsid w:val="008B4A49"/>
    <w:rsid w:val="008B4EF5"/>
    <w:rsid w:val="008B590E"/>
    <w:rsid w:val="008B5D50"/>
    <w:rsid w:val="008B6472"/>
    <w:rsid w:val="008C0E11"/>
    <w:rsid w:val="008C15E8"/>
    <w:rsid w:val="008C2480"/>
    <w:rsid w:val="008C36F4"/>
    <w:rsid w:val="008C43F0"/>
    <w:rsid w:val="008C5385"/>
    <w:rsid w:val="008C5820"/>
    <w:rsid w:val="008C66FF"/>
    <w:rsid w:val="008C6AFF"/>
    <w:rsid w:val="008C7673"/>
    <w:rsid w:val="008C774E"/>
    <w:rsid w:val="008C7AAF"/>
    <w:rsid w:val="008D0182"/>
    <w:rsid w:val="008D046B"/>
    <w:rsid w:val="008D0551"/>
    <w:rsid w:val="008D0A86"/>
    <w:rsid w:val="008D12A7"/>
    <w:rsid w:val="008D2B1D"/>
    <w:rsid w:val="008D4345"/>
    <w:rsid w:val="008D48D0"/>
    <w:rsid w:val="008D53F2"/>
    <w:rsid w:val="008D58D9"/>
    <w:rsid w:val="008D5F40"/>
    <w:rsid w:val="008D6AD3"/>
    <w:rsid w:val="008D700D"/>
    <w:rsid w:val="008D720A"/>
    <w:rsid w:val="008D72D7"/>
    <w:rsid w:val="008D72DC"/>
    <w:rsid w:val="008E12E3"/>
    <w:rsid w:val="008E24AA"/>
    <w:rsid w:val="008E268D"/>
    <w:rsid w:val="008E2A26"/>
    <w:rsid w:val="008E43FD"/>
    <w:rsid w:val="008E4F4F"/>
    <w:rsid w:val="008E53D3"/>
    <w:rsid w:val="008E5A82"/>
    <w:rsid w:val="008E5D28"/>
    <w:rsid w:val="008E6345"/>
    <w:rsid w:val="008E72E0"/>
    <w:rsid w:val="008E7502"/>
    <w:rsid w:val="008F152D"/>
    <w:rsid w:val="008F1C6E"/>
    <w:rsid w:val="008F1CF2"/>
    <w:rsid w:val="008F294F"/>
    <w:rsid w:val="008F2CFA"/>
    <w:rsid w:val="008F3C34"/>
    <w:rsid w:val="008F4B46"/>
    <w:rsid w:val="008F4BC6"/>
    <w:rsid w:val="008F4BD6"/>
    <w:rsid w:val="008F4E5D"/>
    <w:rsid w:val="008F4EAF"/>
    <w:rsid w:val="008F5C9B"/>
    <w:rsid w:val="008F672D"/>
    <w:rsid w:val="008F6B3C"/>
    <w:rsid w:val="008F7790"/>
    <w:rsid w:val="008F7C30"/>
    <w:rsid w:val="0090150F"/>
    <w:rsid w:val="009025B7"/>
    <w:rsid w:val="00902E4F"/>
    <w:rsid w:val="0090355E"/>
    <w:rsid w:val="009044C6"/>
    <w:rsid w:val="009079C4"/>
    <w:rsid w:val="00907E91"/>
    <w:rsid w:val="00907F5F"/>
    <w:rsid w:val="00910312"/>
    <w:rsid w:val="009117D2"/>
    <w:rsid w:val="00912FA3"/>
    <w:rsid w:val="009132B7"/>
    <w:rsid w:val="00915BF3"/>
    <w:rsid w:val="00916244"/>
    <w:rsid w:val="009178C1"/>
    <w:rsid w:val="0091791F"/>
    <w:rsid w:val="00917C7C"/>
    <w:rsid w:val="00920927"/>
    <w:rsid w:val="00921A82"/>
    <w:rsid w:val="00921B1E"/>
    <w:rsid w:val="00925F7D"/>
    <w:rsid w:val="00926FDB"/>
    <w:rsid w:val="009308D1"/>
    <w:rsid w:val="00931124"/>
    <w:rsid w:val="00931E30"/>
    <w:rsid w:val="00931E42"/>
    <w:rsid w:val="00932CAB"/>
    <w:rsid w:val="009332C3"/>
    <w:rsid w:val="0093440E"/>
    <w:rsid w:val="009356A6"/>
    <w:rsid w:val="00935D81"/>
    <w:rsid w:val="00936237"/>
    <w:rsid w:val="009362B0"/>
    <w:rsid w:val="0093632C"/>
    <w:rsid w:val="009379A2"/>
    <w:rsid w:val="00937FF6"/>
    <w:rsid w:val="00942114"/>
    <w:rsid w:val="00943743"/>
    <w:rsid w:val="00944674"/>
    <w:rsid w:val="00947DD7"/>
    <w:rsid w:val="00950242"/>
    <w:rsid w:val="009502B9"/>
    <w:rsid w:val="00951ACD"/>
    <w:rsid w:val="00951D78"/>
    <w:rsid w:val="009524F6"/>
    <w:rsid w:val="00952B48"/>
    <w:rsid w:val="00953EAB"/>
    <w:rsid w:val="009540D9"/>
    <w:rsid w:val="00954EE1"/>
    <w:rsid w:val="009554E6"/>
    <w:rsid w:val="009555AD"/>
    <w:rsid w:val="00956CAB"/>
    <w:rsid w:val="00956F2A"/>
    <w:rsid w:val="009576CC"/>
    <w:rsid w:val="00957EDF"/>
    <w:rsid w:val="00961080"/>
    <w:rsid w:val="0096156B"/>
    <w:rsid w:val="009615DA"/>
    <w:rsid w:val="00961781"/>
    <w:rsid w:val="009621EA"/>
    <w:rsid w:val="00962227"/>
    <w:rsid w:val="0096288D"/>
    <w:rsid w:val="00962DCE"/>
    <w:rsid w:val="00964255"/>
    <w:rsid w:val="00964EA3"/>
    <w:rsid w:val="009663D8"/>
    <w:rsid w:val="00967605"/>
    <w:rsid w:val="009678CB"/>
    <w:rsid w:val="00967C36"/>
    <w:rsid w:val="00967F3F"/>
    <w:rsid w:val="009702E9"/>
    <w:rsid w:val="00970702"/>
    <w:rsid w:val="00971292"/>
    <w:rsid w:val="00971639"/>
    <w:rsid w:val="009719CC"/>
    <w:rsid w:val="00973976"/>
    <w:rsid w:val="00974A23"/>
    <w:rsid w:val="009751F4"/>
    <w:rsid w:val="009772BB"/>
    <w:rsid w:val="0098186F"/>
    <w:rsid w:val="00982BA0"/>
    <w:rsid w:val="00983FEC"/>
    <w:rsid w:val="009853BF"/>
    <w:rsid w:val="00987C24"/>
    <w:rsid w:val="00991100"/>
    <w:rsid w:val="00992903"/>
    <w:rsid w:val="00993212"/>
    <w:rsid w:val="00994C3F"/>
    <w:rsid w:val="00995FFF"/>
    <w:rsid w:val="00996AF3"/>
    <w:rsid w:val="00996B68"/>
    <w:rsid w:val="009973DA"/>
    <w:rsid w:val="00997AF9"/>
    <w:rsid w:val="009A0F2B"/>
    <w:rsid w:val="009A23BF"/>
    <w:rsid w:val="009A2481"/>
    <w:rsid w:val="009A29DD"/>
    <w:rsid w:val="009A2FDA"/>
    <w:rsid w:val="009A4048"/>
    <w:rsid w:val="009A4562"/>
    <w:rsid w:val="009A57BF"/>
    <w:rsid w:val="009A7BA9"/>
    <w:rsid w:val="009B090A"/>
    <w:rsid w:val="009B2143"/>
    <w:rsid w:val="009B2739"/>
    <w:rsid w:val="009B2FD3"/>
    <w:rsid w:val="009B4434"/>
    <w:rsid w:val="009B4EF7"/>
    <w:rsid w:val="009B502E"/>
    <w:rsid w:val="009B5039"/>
    <w:rsid w:val="009B6695"/>
    <w:rsid w:val="009C11B0"/>
    <w:rsid w:val="009C252E"/>
    <w:rsid w:val="009C3CE6"/>
    <w:rsid w:val="009C46F2"/>
    <w:rsid w:val="009C4B48"/>
    <w:rsid w:val="009C5CB0"/>
    <w:rsid w:val="009C6878"/>
    <w:rsid w:val="009C71EB"/>
    <w:rsid w:val="009D1509"/>
    <w:rsid w:val="009D1A2C"/>
    <w:rsid w:val="009D417F"/>
    <w:rsid w:val="009D50AF"/>
    <w:rsid w:val="009D5AFC"/>
    <w:rsid w:val="009D6A99"/>
    <w:rsid w:val="009E0300"/>
    <w:rsid w:val="009E0343"/>
    <w:rsid w:val="009E0516"/>
    <w:rsid w:val="009E1A2C"/>
    <w:rsid w:val="009E28A5"/>
    <w:rsid w:val="009E4857"/>
    <w:rsid w:val="009E55CD"/>
    <w:rsid w:val="009E5D75"/>
    <w:rsid w:val="009E6ED7"/>
    <w:rsid w:val="009E7791"/>
    <w:rsid w:val="009E7A9C"/>
    <w:rsid w:val="009E7F52"/>
    <w:rsid w:val="009F0848"/>
    <w:rsid w:val="009F0F3B"/>
    <w:rsid w:val="009F2133"/>
    <w:rsid w:val="009F3501"/>
    <w:rsid w:val="009F44BA"/>
    <w:rsid w:val="009F4AAE"/>
    <w:rsid w:val="009F5C7E"/>
    <w:rsid w:val="00A00618"/>
    <w:rsid w:val="00A00D13"/>
    <w:rsid w:val="00A01867"/>
    <w:rsid w:val="00A02036"/>
    <w:rsid w:val="00A02853"/>
    <w:rsid w:val="00A03B1F"/>
    <w:rsid w:val="00A0511E"/>
    <w:rsid w:val="00A053B2"/>
    <w:rsid w:val="00A07B1D"/>
    <w:rsid w:val="00A07BCB"/>
    <w:rsid w:val="00A07D76"/>
    <w:rsid w:val="00A11C78"/>
    <w:rsid w:val="00A16360"/>
    <w:rsid w:val="00A17FDD"/>
    <w:rsid w:val="00A202BA"/>
    <w:rsid w:val="00A213AF"/>
    <w:rsid w:val="00A218C8"/>
    <w:rsid w:val="00A21A25"/>
    <w:rsid w:val="00A22C72"/>
    <w:rsid w:val="00A235DC"/>
    <w:rsid w:val="00A2545D"/>
    <w:rsid w:val="00A3183E"/>
    <w:rsid w:val="00A31B5E"/>
    <w:rsid w:val="00A31F6D"/>
    <w:rsid w:val="00A32AE2"/>
    <w:rsid w:val="00A32E70"/>
    <w:rsid w:val="00A33885"/>
    <w:rsid w:val="00A34288"/>
    <w:rsid w:val="00A35855"/>
    <w:rsid w:val="00A3589E"/>
    <w:rsid w:val="00A367BF"/>
    <w:rsid w:val="00A37A71"/>
    <w:rsid w:val="00A4072C"/>
    <w:rsid w:val="00A4093C"/>
    <w:rsid w:val="00A411CE"/>
    <w:rsid w:val="00A4207E"/>
    <w:rsid w:val="00A42DC6"/>
    <w:rsid w:val="00A42E27"/>
    <w:rsid w:val="00A46653"/>
    <w:rsid w:val="00A46726"/>
    <w:rsid w:val="00A4776C"/>
    <w:rsid w:val="00A50E1B"/>
    <w:rsid w:val="00A51131"/>
    <w:rsid w:val="00A521A8"/>
    <w:rsid w:val="00A529C1"/>
    <w:rsid w:val="00A53022"/>
    <w:rsid w:val="00A534B9"/>
    <w:rsid w:val="00A60A95"/>
    <w:rsid w:val="00A61119"/>
    <w:rsid w:val="00A611DE"/>
    <w:rsid w:val="00A636CA"/>
    <w:rsid w:val="00A64D62"/>
    <w:rsid w:val="00A64E21"/>
    <w:rsid w:val="00A65711"/>
    <w:rsid w:val="00A6689C"/>
    <w:rsid w:val="00A675E7"/>
    <w:rsid w:val="00A677AE"/>
    <w:rsid w:val="00A702B9"/>
    <w:rsid w:val="00A70560"/>
    <w:rsid w:val="00A70698"/>
    <w:rsid w:val="00A714AB"/>
    <w:rsid w:val="00A71D7A"/>
    <w:rsid w:val="00A7262B"/>
    <w:rsid w:val="00A7315D"/>
    <w:rsid w:val="00A7316C"/>
    <w:rsid w:val="00A737E6"/>
    <w:rsid w:val="00A74B01"/>
    <w:rsid w:val="00A74D77"/>
    <w:rsid w:val="00A759FF"/>
    <w:rsid w:val="00A7620C"/>
    <w:rsid w:val="00A76B60"/>
    <w:rsid w:val="00A7747C"/>
    <w:rsid w:val="00A7765F"/>
    <w:rsid w:val="00A81706"/>
    <w:rsid w:val="00A824F3"/>
    <w:rsid w:val="00A82E71"/>
    <w:rsid w:val="00A833CA"/>
    <w:rsid w:val="00A83652"/>
    <w:rsid w:val="00A84711"/>
    <w:rsid w:val="00A85EAF"/>
    <w:rsid w:val="00A86B4A"/>
    <w:rsid w:val="00A87EAC"/>
    <w:rsid w:val="00A919BA"/>
    <w:rsid w:val="00A91FCE"/>
    <w:rsid w:val="00A9252D"/>
    <w:rsid w:val="00A9311A"/>
    <w:rsid w:val="00A934B6"/>
    <w:rsid w:val="00A9372F"/>
    <w:rsid w:val="00A93A4E"/>
    <w:rsid w:val="00A93AC4"/>
    <w:rsid w:val="00A940AB"/>
    <w:rsid w:val="00A94FAD"/>
    <w:rsid w:val="00A95446"/>
    <w:rsid w:val="00A95B52"/>
    <w:rsid w:val="00A9617C"/>
    <w:rsid w:val="00AA01B9"/>
    <w:rsid w:val="00AA0E29"/>
    <w:rsid w:val="00AA1CCD"/>
    <w:rsid w:val="00AA30DE"/>
    <w:rsid w:val="00AA528D"/>
    <w:rsid w:val="00AA5400"/>
    <w:rsid w:val="00AA5658"/>
    <w:rsid w:val="00AB1DB0"/>
    <w:rsid w:val="00AB1F8A"/>
    <w:rsid w:val="00AB2E0C"/>
    <w:rsid w:val="00AB3AAE"/>
    <w:rsid w:val="00AB3AD8"/>
    <w:rsid w:val="00AB4F42"/>
    <w:rsid w:val="00AB6151"/>
    <w:rsid w:val="00AB6753"/>
    <w:rsid w:val="00AC070C"/>
    <w:rsid w:val="00AC0821"/>
    <w:rsid w:val="00AC0A05"/>
    <w:rsid w:val="00AC37DA"/>
    <w:rsid w:val="00AC3FDF"/>
    <w:rsid w:val="00AC418D"/>
    <w:rsid w:val="00AC4CBC"/>
    <w:rsid w:val="00AC5699"/>
    <w:rsid w:val="00AC5F81"/>
    <w:rsid w:val="00AC5F9B"/>
    <w:rsid w:val="00AC669F"/>
    <w:rsid w:val="00AC6A4F"/>
    <w:rsid w:val="00AC6C2A"/>
    <w:rsid w:val="00AC72C1"/>
    <w:rsid w:val="00AD0EB6"/>
    <w:rsid w:val="00AD18A0"/>
    <w:rsid w:val="00AD3543"/>
    <w:rsid w:val="00AD381D"/>
    <w:rsid w:val="00AD47DA"/>
    <w:rsid w:val="00AE20C5"/>
    <w:rsid w:val="00AE2322"/>
    <w:rsid w:val="00AE3361"/>
    <w:rsid w:val="00AE35ED"/>
    <w:rsid w:val="00AE3600"/>
    <w:rsid w:val="00AE3760"/>
    <w:rsid w:val="00AE5A1C"/>
    <w:rsid w:val="00AE6789"/>
    <w:rsid w:val="00AE7732"/>
    <w:rsid w:val="00AE79DA"/>
    <w:rsid w:val="00AE79FC"/>
    <w:rsid w:val="00AF0BBA"/>
    <w:rsid w:val="00AF0C92"/>
    <w:rsid w:val="00AF140F"/>
    <w:rsid w:val="00AF146A"/>
    <w:rsid w:val="00AF2B15"/>
    <w:rsid w:val="00AF2F20"/>
    <w:rsid w:val="00AF41E1"/>
    <w:rsid w:val="00AF4341"/>
    <w:rsid w:val="00AF5E71"/>
    <w:rsid w:val="00AF6686"/>
    <w:rsid w:val="00AF6721"/>
    <w:rsid w:val="00AF76B8"/>
    <w:rsid w:val="00B01632"/>
    <w:rsid w:val="00B019BC"/>
    <w:rsid w:val="00B02980"/>
    <w:rsid w:val="00B03A51"/>
    <w:rsid w:val="00B03EF3"/>
    <w:rsid w:val="00B045FD"/>
    <w:rsid w:val="00B04CB6"/>
    <w:rsid w:val="00B04D3A"/>
    <w:rsid w:val="00B0544E"/>
    <w:rsid w:val="00B0630E"/>
    <w:rsid w:val="00B06544"/>
    <w:rsid w:val="00B06F25"/>
    <w:rsid w:val="00B111D5"/>
    <w:rsid w:val="00B1155E"/>
    <w:rsid w:val="00B1214E"/>
    <w:rsid w:val="00B13FD7"/>
    <w:rsid w:val="00B172F1"/>
    <w:rsid w:val="00B17A85"/>
    <w:rsid w:val="00B200F6"/>
    <w:rsid w:val="00B2040A"/>
    <w:rsid w:val="00B21FD4"/>
    <w:rsid w:val="00B225DF"/>
    <w:rsid w:val="00B22679"/>
    <w:rsid w:val="00B22ABA"/>
    <w:rsid w:val="00B2326D"/>
    <w:rsid w:val="00B23F7A"/>
    <w:rsid w:val="00B243BA"/>
    <w:rsid w:val="00B24515"/>
    <w:rsid w:val="00B24876"/>
    <w:rsid w:val="00B25536"/>
    <w:rsid w:val="00B30AE5"/>
    <w:rsid w:val="00B31844"/>
    <w:rsid w:val="00B31902"/>
    <w:rsid w:val="00B330CE"/>
    <w:rsid w:val="00B33D92"/>
    <w:rsid w:val="00B341FD"/>
    <w:rsid w:val="00B35D93"/>
    <w:rsid w:val="00B374D6"/>
    <w:rsid w:val="00B40E01"/>
    <w:rsid w:val="00B4146B"/>
    <w:rsid w:val="00B421A7"/>
    <w:rsid w:val="00B4247D"/>
    <w:rsid w:val="00B433DF"/>
    <w:rsid w:val="00B451FD"/>
    <w:rsid w:val="00B460E2"/>
    <w:rsid w:val="00B462E6"/>
    <w:rsid w:val="00B46725"/>
    <w:rsid w:val="00B467BF"/>
    <w:rsid w:val="00B47469"/>
    <w:rsid w:val="00B51F4F"/>
    <w:rsid w:val="00B529E6"/>
    <w:rsid w:val="00B52EBE"/>
    <w:rsid w:val="00B5403F"/>
    <w:rsid w:val="00B54D40"/>
    <w:rsid w:val="00B5533F"/>
    <w:rsid w:val="00B556B8"/>
    <w:rsid w:val="00B55A4F"/>
    <w:rsid w:val="00B55F6A"/>
    <w:rsid w:val="00B56741"/>
    <w:rsid w:val="00B56EDD"/>
    <w:rsid w:val="00B60444"/>
    <w:rsid w:val="00B6081B"/>
    <w:rsid w:val="00B620D8"/>
    <w:rsid w:val="00B62319"/>
    <w:rsid w:val="00B62A03"/>
    <w:rsid w:val="00B62C0B"/>
    <w:rsid w:val="00B6484D"/>
    <w:rsid w:val="00B64D32"/>
    <w:rsid w:val="00B64EA4"/>
    <w:rsid w:val="00B65623"/>
    <w:rsid w:val="00B65FA0"/>
    <w:rsid w:val="00B6690E"/>
    <w:rsid w:val="00B671E5"/>
    <w:rsid w:val="00B67975"/>
    <w:rsid w:val="00B67B95"/>
    <w:rsid w:val="00B7009B"/>
    <w:rsid w:val="00B733B5"/>
    <w:rsid w:val="00B735CC"/>
    <w:rsid w:val="00B76727"/>
    <w:rsid w:val="00B76979"/>
    <w:rsid w:val="00B76A0F"/>
    <w:rsid w:val="00B77D6F"/>
    <w:rsid w:val="00B805ED"/>
    <w:rsid w:val="00B81F0D"/>
    <w:rsid w:val="00B82F65"/>
    <w:rsid w:val="00B833D5"/>
    <w:rsid w:val="00B85995"/>
    <w:rsid w:val="00B87339"/>
    <w:rsid w:val="00B87AEE"/>
    <w:rsid w:val="00B90033"/>
    <w:rsid w:val="00B90187"/>
    <w:rsid w:val="00B91991"/>
    <w:rsid w:val="00B92172"/>
    <w:rsid w:val="00B9310E"/>
    <w:rsid w:val="00B93B14"/>
    <w:rsid w:val="00B94423"/>
    <w:rsid w:val="00B94FEB"/>
    <w:rsid w:val="00B97E6D"/>
    <w:rsid w:val="00BA0A17"/>
    <w:rsid w:val="00BA0F9D"/>
    <w:rsid w:val="00BA1079"/>
    <w:rsid w:val="00BA1BAF"/>
    <w:rsid w:val="00BA30B9"/>
    <w:rsid w:val="00BA3672"/>
    <w:rsid w:val="00BA3B79"/>
    <w:rsid w:val="00BA5AF6"/>
    <w:rsid w:val="00BA6559"/>
    <w:rsid w:val="00BA6FD7"/>
    <w:rsid w:val="00BA77FF"/>
    <w:rsid w:val="00BA7F78"/>
    <w:rsid w:val="00BB0113"/>
    <w:rsid w:val="00BB03D9"/>
    <w:rsid w:val="00BB090A"/>
    <w:rsid w:val="00BB0A70"/>
    <w:rsid w:val="00BB0E08"/>
    <w:rsid w:val="00BB1328"/>
    <w:rsid w:val="00BB14B6"/>
    <w:rsid w:val="00BB14DF"/>
    <w:rsid w:val="00BB330F"/>
    <w:rsid w:val="00BB3D87"/>
    <w:rsid w:val="00BB5044"/>
    <w:rsid w:val="00BB6917"/>
    <w:rsid w:val="00BB6F6C"/>
    <w:rsid w:val="00BC132F"/>
    <w:rsid w:val="00BC15F3"/>
    <w:rsid w:val="00BC2471"/>
    <w:rsid w:val="00BC2702"/>
    <w:rsid w:val="00BC3262"/>
    <w:rsid w:val="00BC4047"/>
    <w:rsid w:val="00BC5589"/>
    <w:rsid w:val="00BC6329"/>
    <w:rsid w:val="00BD0956"/>
    <w:rsid w:val="00BD0BA4"/>
    <w:rsid w:val="00BD1D80"/>
    <w:rsid w:val="00BD6BDA"/>
    <w:rsid w:val="00BE0F1E"/>
    <w:rsid w:val="00BE11C0"/>
    <w:rsid w:val="00BE1A8A"/>
    <w:rsid w:val="00BE2C73"/>
    <w:rsid w:val="00BE3AC5"/>
    <w:rsid w:val="00BE4608"/>
    <w:rsid w:val="00BE6346"/>
    <w:rsid w:val="00BE6C2A"/>
    <w:rsid w:val="00BE7B46"/>
    <w:rsid w:val="00BF1E9F"/>
    <w:rsid w:val="00BF2347"/>
    <w:rsid w:val="00BF2A5E"/>
    <w:rsid w:val="00BF3AE5"/>
    <w:rsid w:val="00BF4073"/>
    <w:rsid w:val="00BF52F5"/>
    <w:rsid w:val="00BF791B"/>
    <w:rsid w:val="00C00FB7"/>
    <w:rsid w:val="00C02579"/>
    <w:rsid w:val="00C02FD2"/>
    <w:rsid w:val="00C04E10"/>
    <w:rsid w:val="00C06E70"/>
    <w:rsid w:val="00C07415"/>
    <w:rsid w:val="00C07EF6"/>
    <w:rsid w:val="00C10389"/>
    <w:rsid w:val="00C103DD"/>
    <w:rsid w:val="00C10C76"/>
    <w:rsid w:val="00C10EF5"/>
    <w:rsid w:val="00C12A4E"/>
    <w:rsid w:val="00C13806"/>
    <w:rsid w:val="00C156B7"/>
    <w:rsid w:val="00C16F4A"/>
    <w:rsid w:val="00C17514"/>
    <w:rsid w:val="00C17700"/>
    <w:rsid w:val="00C20616"/>
    <w:rsid w:val="00C215B1"/>
    <w:rsid w:val="00C223C5"/>
    <w:rsid w:val="00C22CFF"/>
    <w:rsid w:val="00C22F40"/>
    <w:rsid w:val="00C2302D"/>
    <w:rsid w:val="00C2307D"/>
    <w:rsid w:val="00C2348F"/>
    <w:rsid w:val="00C24156"/>
    <w:rsid w:val="00C2474D"/>
    <w:rsid w:val="00C25070"/>
    <w:rsid w:val="00C259A6"/>
    <w:rsid w:val="00C26AEB"/>
    <w:rsid w:val="00C26B71"/>
    <w:rsid w:val="00C27397"/>
    <w:rsid w:val="00C3066E"/>
    <w:rsid w:val="00C30B06"/>
    <w:rsid w:val="00C3188E"/>
    <w:rsid w:val="00C320AD"/>
    <w:rsid w:val="00C336F3"/>
    <w:rsid w:val="00C34E58"/>
    <w:rsid w:val="00C34F78"/>
    <w:rsid w:val="00C3587E"/>
    <w:rsid w:val="00C35A33"/>
    <w:rsid w:val="00C36531"/>
    <w:rsid w:val="00C3664E"/>
    <w:rsid w:val="00C378E3"/>
    <w:rsid w:val="00C3798C"/>
    <w:rsid w:val="00C37E7F"/>
    <w:rsid w:val="00C42A63"/>
    <w:rsid w:val="00C4331B"/>
    <w:rsid w:val="00C4385C"/>
    <w:rsid w:val="00C442FD"/>
    <w:rsid w:val="00C4438D"/>
    <w:rsid w:val="00C44C1B"/>
    <w:rsid w:val="00C4596B"/>
    <w:rsid w:val="00C4628E"/>
    <w:rsid w:val="00C463CB"/>
    <w:rsid w:val="00C46CEF"/>
    <w:rsid w:val="00C5029D"/>
    <w:rsid w:val="00C51B07"/>
    <w:rsid w:val="00C51C6B"/>
    <w:rsid w:val="00C51DD2"/>
    <w:rsid w:val="00C52FD0"/>
    <w:rsid w:val="00C533E5"/>
    <w:rsid w:val="00C555B6"/>
    <w:rsid w:val="00C55FB8"/>
    <w:rsid w:val="00C56466"/>
    <w:rsid w:val="00C5686E"/>
    <w:rsid w:val="00C57BFC"/>
    <w:rsid w:val="00C64748"/>
    <w:rsid w:val="00C6519A"/>
    <w:rsid w:val="00C65785"/>
    <w:rsid w:val="00C65833"/>
    <w:rsid w:val="00C65D1A"/>
    <w:rsid w:val="00C66A9D"/>
    <w:rsid w:val="00C67476"/>
    <w:rsid w:val="00C7270F"/>
    <w:rsid w:val="00C7470C"/>
    <w:rsid w:val="00C74D1C"/>
    <w:rsid w:val="00C75E72"/>
    <w:rsid w:val="00C760DB"/>
    <w:rsid w:val="00C764CD"/>
    <w:rsid w:val="00C769A6"/>
    <w:rsid w:val="00C81B66"/>
    <w:rsid w:val="00C83EE7"/>
    <w:rsid w:val="00C8451F"/>
    <w:rsid w:val="00C86A0A"/>
    <w:rsid w:val="00C86C6E"/>
    <w:rsid w:val="00C87E15"/>
    <w:rsid w:val="00C87F07"/>
    <w:rsid w:val="00C907F6"/>
    <w:rsid w:val="00C90FA6"/>
    <w:rsid w:val="00C919DE"/>
    <w:rsid w:val="00C92A2E"/>
    <w:rsid w:val="00C92B22"/>
    <w:rsid w:val="00C92E9D"/>
    <w:rsid w:val="00C92F93"/>
    <w:rsid w:val="00C9729A"/>
    <w:rsid w:val="00C977D4"/>
    <w:rsid w:val="00CA0ADB"/>
    <w:rsid w:val="00CA1AB9"/>
    <w:rsid w:val="00CA23AE"/>
    <w:rsid w:val="00CA2596"/>
    <w:rsid w:val="00CA330F"/>
    <w:rsid w:val="00CA3C2A"/>
    <w:rsid w:val="00CA3D33"/>
    <w:rsid w:val="00CA3F04"/>
    <w:rsid w:val="00CA5975"/>
    <w:rsid w:val="00CA5D3B"/>
    <w:rsid w:val="00CA5D95"/>
    <w:rsid w:val="00CA6CB7"/>
    <w:rsid w:val="00CA753F"/>
    <w:rsid w:val="00CA7BD3"/>
    <w:rsid w:val="00CB0A29"/>
    <w:rsid w:val="00CB2512"/>
    <w:rsid w:val="00CB2698"/>
    <w:rsid w:val="00CB4438"/>
    <w:rsid w:val="00CB4BFF"/>
    <w:rsid w:val="00CB5028"/>
    <w:rsid w:val="00CB5AC2"/>
    <w:rsid w:val="00CB6C23"/>
    <w:rsid w:val="00CB6E10"/>
    <w:rsid w:val="00CB6EFE"/>
    <w:rsid w:val="00CC0847"/>
    <w:rsid w:val="00CC0C7A"/>
    <w:rsid w:val="00CC2EF6"/>
    <w:rsid w:val="00CC3771"/>
    <w:rsid w:val="00CC5114"/>
    <w:rsid w:val="00CC6AA6"/>
    <w:rsid w:val="00CC746D"/>
    <w:rsid w:val="00CC7D37"/>
    <w:rsid w:val="00CD081F"/>
    <w:rsid w:val="00CD1446"/>
    <w:rsid w:val="00CD2960"/>
    <w:rsid w:val="00CD2F99"/>
    <w:rsid w:val="00CD3037"/>
    <w:rsid w:val="00CD4455"/>
    <w:rsid w:val="00CD5380"/>
    <w:rsid w:val="00CD54A9"/>
    <w:rsid w:val="00CD5680"/>
    <w:rsid w:val="00CD6B7B"/>
    <w:rsid w:val="00CD7463"/>
    <w:rsid w:val="00CE0352"/>
    <w:rsid w:val="00CE1F01"/>
    <w:rsid w:val="00CE2523"/>
    <w:rsid w:val="00CE3476"/>
    <w:rsid w:val="00CE39E1"/>
    <w:rsid w:val="00CE47FB"/>
    <w:rsid w:val="00CE4FA7"/>
    <w:rsid w:val="00CE50B3"/>
    <w:rsid w:val="00CE5FE8"/>
    <w:rsid w:val="00CE62CF"/>
    <w:rsid w:val="00CE7B79"/>
    <w:rsid w:val="00CE7D4F"/>
    <w:rsid w:val="00CF0739"/>
    <w:rsid w:val="00CF1984"/>
    <w:rsid w:val="00CF2322"/>
    <w:rsid w:val="00CF249B"/>
    <w:rsid w:val="00CF2E07"/>
    <w:rsid w:val="00CF396E"/>
    <w:rsid w:val="00CF3C2E"/>
    <w:rsid w:val="00D001FC"/>
    <w:rsid w:val="00D00A4F"/>
    <w:rsid w:val="00D02565"/>
    <w:rsid w:val="00D06609"/>
    <w:rsid w:val="00D06D9F"/>
    <w:rsid w:val="00D1010C"/>
    <w:rsid w:val="00D105CE"/>
    <w:rsid w:val="00D11139"/>
    <w:rsid w:val="00D114A8"/>
    <w:rsid w:val="00D11701"/>
    <w:rsid w:val="00D121E4"/>
    <w:rsid w:val="00D12378"/>
    <w:rsid w:val="00D13044"/>
    <w:rsid w:val="00D1321E"/>
    <w:rsid w:val="00D13695"/>
    <w:rsid w:val="00D13E2E"/>
    <w:rsid w:val="00D15BFE"/>
    <w:rsid w:val="00D15CD5"/>
    <w:rsid w:val="00D20F9D"/>
    <w:rsid w:val="00D21C9F"/>
    <w:rsid w:val="00D2200F"/>
    <w:rsid w:val="00D24DB8"/>
    <w:rsid w:val="00D25347"/>
    <w:rsid w:val="00D27B55"/>
    <w:rsid w:val="00D316A9"/>
    <w:rsid w:val="00D32661"/>
    <w:rsid w:val="00D32F42"/>
    <w:rsid w:val="00D33ACE"/>
    <w:rsid w:val="00D3456F"/>
    <w:rsid w:val="00D345AB"/>
    <w:rsid w:val="00D34A66"/>
    <w:rsid w:val="00D34E17"/>
    <w:rsid w:val="00D35BC1"/>
    <w:rsid w:val="00D35DAA"/>
    <w:rsid w:val="00D35E60"/>
    <w:rsid w:val="00D35FA7"/>
    <w:rsid w:val="00D36398"/>
    <w:rsid w:val="00D3704E"/>
    <w:rsid w:val="00D40FF0"/>
    <w:rsid w:val="00D41E07"/>
    <w:rsid w:val="00D44182"/>
    <w:rsid w:val="00D46AAA"/>
    <w:rsid w:val="00D47015"/>
    <w:rsid w:val="00D50EE0"/>
    <w:rsid w:val="00D51C60"/>
    <w:rsid w:val="00D550D6"/>
    <w:rsid w:val="00D567AD"/>
    <w:rsid w:val="00D56FEB"/>
    <w:rsid w:val="00D60F68"/>
    <w:rsid w:val="00D6191C"/>
    <w:rsid w:val="00D62065"/>
    <w:rsid w:val="00D64261"/>
    <w:rsid w:val="00D67B90"/>
    <w:rsid w:val="00D723DF"/>
    <w:rsid w:val="00D73675"/>
    <w:rsid w:val="00D751E1"/>
    <w:rsid w:val="00D75B6C"/>
    <w:rsid w:val="00D76895"/>
    <w:rsid w:val="00D77C0F"/>
    <w:rsid w:val="00D77DC2"/>
    <w:rsid w:val="00D80003"/>
    <w:rsid w:val="00D81C67"/>
    <w:rsid w:val="00D82902"/>
    <w:rsid w:val="00D84468"/>
    <w:rsid w:val="00D845CD"/>
    <w:rsid w:val="00D85349"/>
    <w:rsid w:val="00D864ED"/>
    <w:rsid w:val="00D868A3"/>
    <w:rsid w:val="00D90E37"/>
    <w:rsid w:val="00D912ED"/>
    <w:rsid w:val="00D94EF5"/>
    <w:rsid w:val="00D96974"/>
    <w:rsid w:val="00D971F1"/>
    <w:rsid w:val="00D97321"/>
    <w:rsid w:val="00DA1260"/>
    <w:rsid w:val="00DA15A2"/>
    <w:rsid w:val="00DA160A"/>
    <w:rsid w:val="00DA248A"/>
    <w:rsid w:val="00DA2B4F"/>
    <w:rsid w:val="00DA35CF"/>
    <w:rsid w:val="00DA4BE4"/>
    <w:rsid w:val="00DA5928"/>
    <w:rsid w:val="00DA5C8D"/>
    <w:rsid w:val="00DA636D"/>
    <w:rsid w:val="00DA7C11"/>
    <w:rsid w:val="00DB0B4B"/>
    <w:rsid w:val="00DB0ECD"/>
    <w:rsid w:val="00DB2D7C"/>
    <w:rsid w:val="00DB3AE3"/>
    <w:rsid w:val="00DB50D6"/>
    <w:rsid w:val="00DB58D6"/>
    <w:rsid w:val="00DB5D3F"/>
    <w:rsid w:val="00DB67A1"/>
    <w:rsid w:val="00DB6C7A"/>
    <w:rsid w:val="00DB6F01"/>
    <w:rsid w:val="00DC026A"/>
    <w:rsid w:val="00DC1B4B"/>
    <w:rsid w:val="00DC227F"/>
    <w:rsid w:val="00DC3768"/>
    <w:rsid w:val="00DC46E5"/>
    <w:rsid w:val="00DC5073"/>
    <w:rsid w:val="00DC51DA"/>
    <w:rsid w:val="00DC54E0"/>
    <w:rsid w:val="00DC59CB"/>
    <w:rsid w:val="00DC5D64"/>
    <w:rsid w:val="00DC7B28"/>
    <w:rsid w:val="00DC7D1A"/>
    <w:rsid w:val="00DD1B0F"/>
    <w:rsid w:val="00DD2D95"/>
    <w:rsid w:val="00DD2E97"/>
    <w:rsid w:val="00DD3757"/>
    <w:rsid w:val="00DD58D1"/>
    <w:rsid w:val="00DD7267"/>
    <w:rsid w:val="00DD730B"/>
    <w:rsid w:val="00DD73DF"/>
    <w:rsid w:val="00DD77ED"/>
    <w:rsid w:val="00DD79C8"/>
    <w:rsid w:val="00DE071A"/>
    <w:rsid w:val="00DE0F9C"/>
    <w:rsid w:val="00DE10B1"/>
    <w:rsid w:val="00DE1924"/>
    <w:rsid w:val="00DE2EFD"/>
    <w:rsid w:val="00DE34C6"/>
    <w:rsid w:val="00DE3561"/>
    <w:rsid w:val="00DE44E0"/>
    <w:rsid w:val="00DE4B91"/>
    <w:rsid w:val="00DE5047"/>
    <w:rsid w:val="00DE5DE9"/>
    <w:rsid w:val="00DE7BA2"/>
    <w:rsid w:val="00DE7D4B"/>
    <w:rsid w:val="00DE7DF6"/>
    <w:rsid w:val="00DF1102"/>
    <w:rsid w:val="00DF3C0E"/>
    <w:rsid w:val="00DF4CA8"/>
    <w:rsid w:val="00DF5850"/>
    <w:rsid w:val="00DF6651"/>
    <w:rsid w:val="00DF7247"/>
    <w:rsid w:val="00DF7AFD"/>
    <w:rsid w:val="00DF7B46"/>
    <w:rsid w:val="00E01448"/>
    <w:rsid w:val="00E014E3"/>
    <w:rsid w:val="00E03268"/>
    <w:rsid w:val="00E034AE"/>
    <w:rsid w:val="00E03CE9"/>
    <w:rsid w:val="00E03F4D"/>
    <w:rsid w:val="00E0488E"/>
    <w:rsid w:val="00E04EA3"/>
    <w:rsid w:val="00E050EB"/>
    <w:rsid w:val="00E052CD"/>
    <w:rsid w:val="00E0658F"/>
    <w:rsid w:val="00E0780B"/>
    <w:rsid w:val="00E07F0A"/>
    <w:rsid w:val="00E11420"/>
    <w:rsid w:val="00E119E2"/>
    <w:rsid w:val="00E12561"/>
    <w:rsid w:val="00E13EC3"/>
    <w:rsid w:val="00E1444E"/>
    <w:rsid w:val="00E149D9"/>
    <w:rsid w:val="00E14DED"/>
    <w:rsid w:val="00E15CD4"/>
    <w:rsid w:val="00E1636E"/>
    <w:rsid w:val="00E16E43"/>
    <w:rsid w:val="00E20CE3"/>
    <w:rsid w:val="00E210DD"/>
    <w:rsid w:val="00E2247D"/>
    <w:rsid w:val="00E23620"/>
    <w:rsid w:val="00E23717"/>
    <w:rsid w:val="00E2377E"/>
    <w:rsid w:val="00E24308"/>
    <w:rsid w:val="00E24441"/>
    <w:rsid w:val="00E245EC"/>
    <w:rsid w:val="00E24865"/>
    <w:rsid w:val="00E2517F"/>
    <w:rsid w:val="00E25332"/>
    <w:rsid w:val="00E25B8E"/>
    <w:rsid w:val="00E25FC1"/>
    <w:rsid w:val="00E26ED5"/>
    <w:rsid w:val="00E274D7"/>
    <w:rsid w:val="00E274DF"/>
    <w:rsid w:val="00E30B70"/>
    <w:rsid w:val="00E30ED0"/>
    <w:rsid w:val="00E31965"/>
    <w:rsid w:val="00E327D5"/>
    <w:rsid w:val="00E35355"/>
    <w:rsid w:val="00E35F7E"/>
    <w:rsid w:val="00E3625D"/>
    <w:rsid w:val="00E36646"/>
    <w:rsid w:val="00E36E2F"/>
    <w:rsid w:val="00E36FC7"/>
    <w:rsid w:val="00E371AF"/>
    <w:rsid w:val="00E42601"/>
    <w:rsid w:val="00E42AF4"/>
    <w:rsid w:val="00E43395"/>
    <w:rsid w:val="00E44681"/>
    <w:rsid w:val="00E44F9C"/>
    <w:rsid w:val="00E45DA1"/>
    <w:rsid w:val="00E45DB8"/>
    <w:rsid w:val="00E46BC8"/>
    <w:rsid w:val="00E470A3"/>
    <w:rsid w:val="00E47BCA"/>
    <w:rsid w:val="00E5067C"/>
    <w:rsid w:val="00E5213A"/>
    <w:rsid w:val="00E52656"/>
    <w:rsid w:val="00E528F0"/>
    <w:rsid w:val="00E53909"/>
    <w:rsid w:val="00E549AC"/>
    <w:rsid w:val="00E54E39"/>
    <w:rsid w:val="00E55218"/>
    <w:rsid w:val="00E56C9F"/>
    <w:rsid w:val="00E56E4E"/>
    <w:rsid w:val="00E6038D"/>
    <w:rsid w:val="00E60610"/>
    <w:rsid w:val="00E60D6D"/>
    <w:rsid w:val="00E6340D"/>
    <w:rsid w:val="00E6412B"/>
    <w:rsid w:val="00E646DA"/>
    <w:rsid w:val="00E649BE"/>
    <w:rsid w:val="00E64FDF"/>
    <w:rsid w:val="00E664EE"/>
    <w:rsid w:val="00E66C35"/>
    <w:rsid w:val="00E66E41"/>
    <w:rsid w:val="00E7060F"/>
    <w:rsid w:val="00E72D92"/>
    <w:rsid w:val="00E73C9F"/>
    <w:rsid w:val="00E73DDC"/>
    <w:rsid w:val="00E75FD7"/>
    <w:rsid w:val="00E77843"/>
    <w:rsid w:val="00E779D8"/>
    <w:rsid w:val="00E82C19"/>
    <w:rsid w:val="00E840B8"/>
    <w:rsid w:val="00E84806"/>
    <w:rsid w:val="00E86D8A"/>
    <w:rsid w:val="00E87E50"/>
    <w:rsid w:val="00E90365"/>
    <w:rsid w:val="00E917D4"/>
    <w:rsid w:val="00E91E79"/>
    <w:rsid w:val="00E94C56"/>
    <w:rsid w:val="00E95B00"/>
    <w:rsid w:val="00E97B8A"/>
    <w:rsid w:val="00EA27CD"/>
    <w:rsid w:val="00EA31D3"/>
    <w:rsid w:val="00EA3703"/>
    <w:rsid w:val="00EA5EC3"/>
    <w:rsid w:val="00EA6A41"/>
    <w:rsid w:val="00EA73D2"/>
    <w:rsid w:val="00EA73E5"/>
    <w:rsid w:val="00EA79FC"/>
    <w:rsid w:val="00EA7A0D"/>
    <w:rsid w:val="00EB2E55"/>
    <w:rsid w:val="00EB3F6E"/>
    <w:rsid w:val="00EB4548"/>
    <w:rsid w:val="00EB5141"/>
    <w:rsid w:val="00EB7599"/>
    <w:rsid w:val="00EB790E"/>
    <w:rsid w:val="00EC090B"/>
    <w:rsid w:val="00EC1FC5"/>
    <w:rsid w:val="00EC2CBF"/>
    <w:rsid w:val="00EC2D75"/>
    <w:rsid w:val="00EC368B"/>
    <w:rsid w:val="00EC42FD"/>
    <w:rsid w:val="00EC4AE6"/>
    <w:rsid w:val="00EC5B07"/>
    <w:rsid w:val="00EC6116"/>
    <w:rsid w:val="00EC6FFE"/>
    <w:rsid w:val="00EC7315"/>
    <w:rsid w:val="00EC784D"/>
    <w:rsid w:val="00EC7CC0"/>
    <w:rsid w:val="00ED0879"/>
    <w:rsid w:val="00ED1EB2"/>
    <w:rsid w:val="00ED1F08"/>
    <w:rsid w:val="00ED6A23"/>
    <w:rsid w:val="00EE01B8"/>
    <w:rsid w:val="00EE0809"/>
    <w:rsid w:val="00EE110C"/>
    <w:rsid w:val="00EE1D85"/>
    <w:rsid w:val="00EE2A8D"/>
    <w:rsid w:val="00EE3E3F"/>
    <w:rsid w:val="00EE5A56"/>
    <w:rsid w:val="00EE75A9"/>
    <w:rsid w:val="00EF0089"/>
    <w:rsid w:val="00EF20C1"/>
    <w:rsid w:val="00EF5B89"/>
    <w:rsid w:val="00EF5E32"/>
    <w:rsid w:val="00EF6F5B"/>
    <w:rsid w:val="00EF7B35"/>
    <w:rsid w:val="00EF7D96"/>
    <w:rsid w:val="00F0034F"/>
    <w:rsid w:val="00F005D4"/>
    <w:rsid w:val="00F00B25"/>
    <w:rsid w:val="00F020BC"/>
    <w:rsid w:val="00F02702"/>
    <w:rsid w:val="00F02999"/>
    <w:rsid w:val="00F03652"/>
    <w:rsid w:val="00F04D3C"/>
    <w:rsid w:val="00F05524"/>
    <w:rsid w:val="00F06413"/>
    <w:rsid w:val="00F06424"/>
    <w:rsid w:val="00F0713B"/>
    <w:rsid w:val="00F0715B"/>
    <w:rsid w:val="00F07EF4"/>
    <w:rsid w:val="00F10688"/>
    <w:rsid w:val="00F121C6"/>
    <w:rsid w:val="00F12246"/>
    <w:rsid w:val="00F13237"/>
    <w:rsid w:val="00F132F4"/>
    <w:rsid w:val="00F16109"/>
    <w:rsid w:val="00F163CF"/>
    <w:rsid w:val="00F174CD"/>
    <w:rsid w:val="00F2030E"/>
    <w:rsid w:val="00F20F97"/>
    <w:rsid w:val="00F229CF"/>
    <w:rsid w:val="00F24AED"/>
    <w:rsid w:val="00F24E39"/>
    <w:rsid w:val="00F25B5C"/>
    <w:rsid w:val="00F2668F"/>
    <w:rsid w:val="00F26E9E"/>
    <w:rsid w:val="00F27929"/>
    <w:rsid w:val="00F27E3F"/>
    <w:rsid w:val="00F27EA0"/>
    <w:rsid w:val="00F30DD4"/>
    <w:rsid w:val="00F30FC5"/>
    <w:rsid w:val="00F31DBC"/>
    <w:rsid w:val="00F33032"/>
    <w:rsid w:val="00F333F1"/>
    <w:rsid w:val="00F33B0E"/>
    <w:rsid w:val="00F359DE"/>
    <w:rsid w:val="00F3625F"/>
    <w:rsid w:val="00F3676A"/>
    <w:rsid w:val="00F379BA"/>
    <w:rsid w:val="00F37F89"/>
    <w:rsid w:val="00F4093B"/>
    <w:rsid w:val="00F40D31"/>
    <w:rsid w:val="00F40ED8"/>
    <w:rsid w:val="00F40F12"/>
    <w:rsid w:val="00F41E7D"/>
    <w:rsid w:val="00F421A7"/>
    <w:rsid w:val="00F427BB"/>
    <w:rsid w:val="00F433D5"/>
    <w:rsid w:val="00F4500A"/>
    <w:rsid w:val="00F45387"/>
    <w:rsid w:val="00F47F60"/>
    <w:rsid w:val="00F510AA"/>
    <w:rsid w:val="00F51333"/>
    <w:rsid w:val="00F53B4F"/>
    <w:rsid w:val="00F54B62"/>
    <w:rsid w:val="00F554A5"/>
    <w:rsid w:val="00F55963"/>
    <w:rsid w:val="00F55CC5"/>
    <w:rsid w:val="00F55EA9"/>
    <w:rsid w:val="00F56D67"/>
    <w:rsid w:val="00F570C6"/>
    <w:rsid w:val="00F572F9"/>
    <w:rsid w:val="00F6021E"/>
    <w:rsid w:val="00F606C3"/>
    <w:rsid w:val="00F60EFB"/>
    <w:rsid w:val="00F610E1"/>
    <w:rsid w:val="00F61710"/>
    <w:rsid w:val="00F647F6"/>
    <w:rsid w:val="00F6518B"/>
    <w:rsid w:val="00F66E24"/>
    <w:rsid w:val="00F70015"/>
    <w:rsid w:val="00F71216"/>
    <w:rsid w:val="00F72248"/>
    <w:rsid w:val="00F7263D"/>
    <w:rsid w:val="00F727DF"/>
    <w:rsid w:val="00F733EC"/>
    <w:rsid w:val="00F73DEB"/>
    <w:rsid w:val="00F75046"/>
    <w:rsid w:val="00F76AD4"/>
    <w:rsid w:val="00F80585"/>
    <w:rsid w:val="00F80821"/>
    <w:rsid w:val="00F8236E"/>
    <w:rsid w:val="00F83D1A"/>
    <w:rsid w:val="00F83EEB"/>
    <w:rsid w:val="00F85E7C"/>
    <w:rsid w:val="00F860CE"/>
    <w:rsid w:val="00F86527"/>
    <w:rsid w:val="00F869E7"/>
    <w:rsid w:val="00F87121"/>
    <w:rsid w:val="00F87320"/>
    <w:rsid w:val="00F87771"/>
    <w:rsid w:val="00F90D07"/>
    <w:rsid w:val="00F914A5"/>
    <w:rsid w:val="00F91B37"/>
    <w:rsid w:val="00F92DC0"/>
    <w:rsid w:val="00F95779"/>
    <w:rsid w:val="00F959A5"/>
    <w:rsid w:val="00F95D72"/>
    <w:rsid w:val="00F95D94"/>
    <w:rsid w:val="00F96E91"/>
    <w:rsid w:val="00FA0465"/>
    <w:rsid w:val="00FA0E24"/>
    <w:rsid w:val="00FA15EE"/>
    <w:rsid w:val="00FA1833"/>
    <w:rsid w:val="00FA37BD"/>
    <w:rsid w:val="00FA3FA1"/>
    <w:rsid w:val="00FA4F52"/>
    <w:rsid w:val="00FA515B"/>
    <w:rsid w:val="00FA5AEC"/>
    <w:rsid w:val="00FA5F62"/>
    <w:rsid w:val="00FA7FD5"/>
    <w:rsid w:val="00FB1316"/>
    <w:rsid w:val="00FB1EC6"/>
    <w:rsid w:val="00FB3C78"/>
    <w:rsid w:val="00FB3EE1"/>
    <w:rsid w:val="00FB41E0"/>
    <w:rsid w:val="00FB4D04"/>
    <w:rsid w:val="00FB4D44"/>
    <w:rsid w:val="00FB540F"/>
    <w:rsid w:val="00FB5A1A"/>
    <w:rsid w:val="00FB6058"/>
    <w:rsid w:val="00FB69D8"/>
    <w:rsid w:val="00FC1F3F"/>
    <w:rsid w:val="00FC2695"/>
    <w:rsid w:val="00FC3A58"/>
    <w:rsid w:val="00FC5CE9"/>
    <w:rsid w:val="00FC676A"/>
    <w:rsid w:val="00FD07E5"/>
    <w:rsid w:val="00FD10C4"/>
    <w:rsid w:val="00FD1C64"/>
    <w:rsid w:val="00FD20F4"/>
    <w:rsid w:val="00FD21C9"/>
    <w:rsid w:val="00FD6F71"/>
    <w:rsid w:val="00FD7DDA"/>
    <w:rsid w:val="00FE0697"/>
    <w:rsid w:val="00FE06E9"/>
    <w:rsid w:val="00FE0961"/>
    <w:rsid w:val="00FE0B64"/>
    <w:rsid w:val="00FE0E97"/>
    <w:rsid w:val="00FE1F60"/>
    <w:rsid w:val="00FE1FA2"/>
    <w:rsid w:val="00FE2A73"/>
    <w:rsid w:val="00FE368B"/>
    <w:rsid w:val="00FE7DDF"/>
    <w:rsid w:val="00FF44B4"/>
    <w:rsid w:val="00FF498E"/>
    <w:rsid w:val="00FF675B"/>
    <w:rsid w:val="00FF6AC8"/>
    <w:rsid w:val="00FF766D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533BAD"/>
  <w15:chartTrackingRefBased/>
  <w15:docId w15:val="{3C814864-9064-422E-B48B-846B25D9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DB6"/>
  </w:style>
  <w:style w:type="paragraph" w:styleId="Piedepgina">
    <w:name w:val="footer"/>
    <w:basedOn w:val="Normal"/>
    <w:link w:val="Piedepgina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B6"/>
  </w:style>
  <w:style w:type="paragraph" w:styleId="Prrafodelista">
    <w:name w:val="List Paragraph"/>
    <w:basedOn w:val="Normal"/>
    <w:uiPriority w:val="34"/>
    <w:qFormat/>
    <w:rsid w:val="00F510AA"/>
    <w:pPr>
      <w:ind w:left="720"/>
      <w:contextualSpacing/>
    </w:pPr>
  </w:style>
  <w:style w:type="paragraph" w:styleId="Sinespaciado">
    <w:name w:val="No Spacing"/>
    <w:uiPriority w:val="1"/>
    <w:qFormat/>
    <w:rsid w:val="00604DB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18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F6FC-75FF-4A8D-9515-8875117D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Morales, Mayra Cristina</dc:creator>
  <cp:keywords/>
  <dc:description/>
  <cp:lastModifiedBy>Aguilar Méndez, Miguel Antonio</cp:lastModifiedBy>
  <cp:revision>7</cp:revision>
  <cp:lastPrinted>2025-04-09T17:04:00Z</cp:lastPrinted>
  <dcterms:created xsi:type="dcterms:W3CDTF">2025-04-10T15:11:00Z</dcterms:created>
  <dcterms:modified xsi:type="dcterms:W3CDTF">2025-04-10T15:27:00Z</dcterms:modified>
</cp:coreProperties>
</file>